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B5265A" w:rsidRPr="00421F9D" w:rsidP="009B40BB">
      <w:pPr>
        <w:spacing w:after="0" w:line="240" w:lineRule="auto"/>
        <w:rPr>
          <w:rFonts w:ascii="Lato" w:hAnsi="Lato"/>
          <w:sz w:val="20"/>
        </w:rPr>
      </w:pPr>
      <w:r>
        <w:rPr>
          <w:rFonts w:ascii="Lato" w:hAnsi="Lato"/>
          <w:sz w:val="20"/>
        </w:rPr>
        <w:t>Departament Komunikacji</w:t>
      </w:r>
    </w:p>
    <w:p w:rsidR="00B5265A" w:rsidRPr="009276B2" w:rsidP="009276B2">
      <w:pPr>
        <w:spacing w:after="0" w:line="240" w:lineRule="auto"/>
        <w:rPr>
          <w:rFonts w:ascii="Lato" w:hAnsi="Lato"/>
          <w:sz w:val="20"/>
        </w:rPr>
      </w:pPr>
    </w:p>
    <w:p w:rsidR="00B5265A" w:rsidRPr="00D20976" w:rsidP="002E5060">
      <w:pPr>
        <w:pStyle w:val="menfont"/>
        <w:rPr>
          <w:rFonts w:ascii="Lato" w:hAnsi="Lato"/>
          <w:sz w:val="20"/>
          <w:szCs w:val="20"/>
        </w:rPr>
      </w:pPr>
      <w:bookmarkStart w:id="0" w:name="ezdSprawaZnak"/>
      <w:r w:rsidRPr="00D20976">
        <w:rPr>
          <w:rFonts w:ascii="Lato" w:hAnsi="Lato"/>
          <w:sz w:val="20"/>
          <w:szCs w:val="20"/>
        </w:rPr>
        <w:t>DK-DK.621.1.2025</w:t>
      </w:r>
      <w:bookmarkEnd w:id="0"/>
      <w:r w:rsidRPr="00D20976">
        <w:rPr>
          <w:rFonts w:ascii="Lato" w:hAnsi="Lato"/>
          <w:sz w:val="20"/>
          <w:szCs w:val="20"/>
        </w:rPr>
        <w:t>.</w:t>
      </w:r>
      <w:bookmarkStart w:id="1" w:name="ezdAutorInicjaly"/>
      <w:r w:rsidRPr="00D20976">
        <w:rPr>
          <w:rFonts w:ascii="Lato" w:hAnsi="Lato"/>
          <w:sz w:val="20"/>
          <w:szCs w:val="20"/>
        </w:rPr>
        <w:t>ŁT</w:t>
      </w:r>
      <w:bookmarkEnd w:id="1"/>
    </w:p>
    <w:p w:rsidR="00B5265A" w:rsidRPr="00D20976" w:rsidP="002E5060">
      <w:pPr>
        <w:rPr>
          <w:rFonts w:ascii="Lato" w:hAnsi="Lato"/>
          <w:sz w:val="20"/>
          <w:szCs w:val="20"/>
        </w:rPr>
      </w:pPr>
      <w:r w:rsidRPr="00D20976">
        <w:rPr>
          <w:rFonts w:ascii="Lato" w:hAnsi="Lato"/>
          <w:sz w:val="20"/>
          <w:szCs w:val="20"/>
        </w:rPr>
        <w:t xml:space="preserve">Warszawa,  </w:t>
      </w:r>
      <w:bookmarkStart w:id="2" w:name="ezdDataPodpisu"/>
      <w:r w:rsidRPr="00D20976">
        <w:rPr>
          <w:rFonts w:ascii="Lato" w:hAnsi="Lato"/>
          <w:sz w:val="20"/>
          <w:szCs w:val="20"/>
        </w:rPr>
        <w:t>17 października 2025</w:t>
      </w:r>
      <w:bookmarkEnd w:id="2"/>
      <w:r w:rsidRPr="00D20976">
        <w:rPr>
          <w:rFonts w:ascii="Lato" w:hAnsi="Lato"/>
          <w:sz w:val="20"/>
          <w:szCs w:val="20"/>
        </w:rPr>
        <w:t xml:space="preserve"> r.</w:t>
      </w:r>
    </w:p>
    <w:p w:rsidR="00B5265A" w:rsidRPr="009276B2" w:rsidP="002E5060">
      <w:pPr>
        <w:spacing w:after="0" w:line="240" w:lineRule="auto"/>
        <w:rPr>
          <w:rFonts w:ascii="Lato" w:hAnsi="Lato"/>
          <w:sz w:val="20"/>
        </w:rPr>
      </w:pPr>
    </w:p>
    <w:p w:rsidR="00F103D7" w:rsidP="00F103D7">
      <w:pPr>
        <w:rPr>
          <w:rFonts w:ascii="Aptos Display" w:hAnsi="Aptos Display"/>
          <w:i/>
          <w:iCs/>
        </w:rPr>
      </w:pPr>
    </w:p>
    <w:p w:rsidR="00705452" w:rsidRPr="00F103D7" w:rsidP="00705452">
      <w:pPr>
        <w:pStyle w:val="NoSpacing"/>
        <w:rPr>
          <w:rFonts w:ascii="Lato" w:hAnsi="Lato"/>
          <w:i/>
          <w:iCs/>
          <w:sz w:val="20"/>
          <w:szCs w:val="20"/>
        </w:rPr>
      </w:pPr>
      <w:r w:rsidRPr="00F103D7">
        <w:rPr>
          <w:rFonts w:ascii="Lato" w:hAnsi="Lato"/>
          <w:i/>
          <w:iCs/>
          <w:sz w:val="20"/>
          <w:szCs w:val="20"/>
        </w:rPr>
        <w:t>Szanowni Starostowie</w:t>
      </w:r>
      <w:r>
        <w:rPr>
          <w:rFonts w:ascii="Lato" w:hAnsi="Lato"/>
          <w:i/>
          <w:iCs/>
          <w:sz w:val="20"/>
          <w:szCs w:val="20"/>
        </w:rPr>
        <w:t xml:space="preserve">, </w:t>
      </w:r>
    </w:p>
    <w:p w:rsidR="00440BD8" w:rsidP="00705452">
      <w:pPr>
        <w:pStyle w:val="NoSpacing"/>
        <w:rPr>
          <w:rFonts w:ascii="Lato" w:hAnsi="Lato"/>
          <w:i/>
          <w:iCs/>
          <w:sz w:val="20"/>
          <w:szCs w:val="20"/>
        </w:rPr>
      </w:pPr>
      <w:r w:rsidRPr="00F103D7">
        <w:rPr>
          <w:rFonts w:ascii="Lato" w:hAnsi="Lato"/>
          <w:i/>
          <w:iCs/>
          <w:sz w:val="20"/>
          <w:szCs w:val="20"/>
        </w:rPr>
        <w:t>Szanowni Prezydenci</w:t>
      </w:r>
      <w:r w:rsidR="00C566AD">
        <w:rPr>
          <w:rFonts w:ascii="Lato" w:hAnsi="Lato"/>
          <w:i/>
          <w:iCs/>
          <w:sz w:val="20"/>
          <w:szCs w:val="20"/>
        </w:rPr>
        <w:t xml:space="preserve"> i Burmistrzowie</w:t>
      </w:r>
      <w:r w:rsidRPr="00F103D7">
        <w:rPr>
          <w:rFonts w:ascii="Lato" w:hAnsi="Lato"/>
          <w:i/>
          <w:iCs/>
          <w:sz w:val="20"/>
          <w:szCs w:val="20"/>
        </w:rPr>
        <w:t xml:space="preserve"> Miast, </w:t>
      </w:r>
    </w:p>
    <w:p w:rsidR="00705452" w:rsidRPr="00F103D7" w:rsidP="00705452">
      <w:pPr>
        <w:pStyle w:val="NoSpacing"/>
        <w:rPr>
          <w:rFonts w:ascii="Lato" w:hAnsi="Lato"/>
          <w:i/>
          <w:iCs/>
          <w:sz w:val="20"/>
          <w:szCs w:val="20"/>
        </w:rPr>
      </w:pPr>
      <w:r>
        <w:rPr>
          <w:rFonts w:ascii="Lato" w:hAnsi="Lato"/>
          <w:i/>
          <w:iCs/>
          <w:sz w:val="20"/>
          <w:szCs w:val="20"/>
        </w:rPr>
        <w:t>Szanowni Wójtowie,</w:t>
      </w:r>
    </w:p>
    <w:p w:rsidR="00705452" w:rsidRPr="00F103D7" w:rsidP="00705452">
      <w:pPr>
        <w:pStyle w:val="NoSpacing"/>
        <w:rPr>
          <w:rFonts w:ascii="Lato" w:hAnsi="Lato"/>
          <w:sz w:val="20"/>
          <w:szCs w:val="20"/>
        </w:rPr>
      </w:pPr>
    </w:p>
    <w:p w:rsidR="00705452" w:rsidP="00705452">
      <w:pPr>
        <w:pStyle w:val="NoSpacing"/>
        <w:jc w:val="both"/>
        <w:rPr>
          <w:rFonts w:ascii="Lato" w:hAnsi="Lato"/>
          <w:sz w:val="20"/>
          <w:szCs w:val="20"/>
        </w:rPr>
      </w:pPr>
      <w:r w:rsidRPr="00F103D7">
        <w:rPr>
          <w:rFonts w:ascii="Lato" w:hAnsi="Lato"/>
          <w:sz w:val="20"/>
          <w:szCs w:val="20"/>
        </w:rPr>
        <w:t> uprzejmie informuję, że Minister Edukacji ogłosiła nowe przedsięwzięcie pod nazwą „Wyjście z klasą”. Jego celem jest wsparcie finansowe jednodniowych wyjść uczniów szkół podstawowych i ponadpodstawowych do instytucji kultury, takich jak teatry, opery, operetki, filharmonie, muzea, biblioteki, domy kultury</w:t>
      </w:r>
      <w:r>
        <w:rPr>
          <w:rFonts w:ascii="Lato" w:hAnsi="Lato"/>
          <w:sz w:val="20"/>
          <w:szCs w:val="20"/>
        </w:rPr>
        <w:t xml:space="preserve">, </w:t>
      </w:r>
      <w:r w:rsidRPr="00F103D7">
        <w:rPr>
          <w:rFonts w:ascii="Lato" w:hAnsi="Lato"/>
          <w:sz w:val="20"/>
          <w:szCs w:val="20"/>
        </w:rPr>
        <w:t>galerie sztuki</w:t>
      </w:r>
      <w:r>
        <w:rPr>
          <w:rFonts w:ascii="Lato" w:hAnsi="Lato"/>
          <w:sz w:val="20"/>
          <w:szCs w:val="20"/>
        </w:rPr>
        <w:t xml:space="preserve">, a także do </w:t>
      </w:r>
      <w:r w:rsidRPr="00DA1388">
        <w:rPr>
          <w:rFonts w:ascii="Lato" w:hAnsi="Lato"/>
          <w:sz w:val="20"/>
          <w:szCs w:val="20"/>
        </w:rPr>
        <w:t xml:space="preserve">centrów edukacji </w:t>
      </w:r>
      <w:r>
        <w:rPr>
          <w:rFonts w:ascii="Lato" w:hAnsi="Lato"/>
          <w:sz w:val="20"/>
          <w:szCs w:val="20"/>
        </w:rPr>
        <w:t xml:space="preserve">i nauki. </w:t>
      </w:r>
    </w:p>
    <w:p w:rsidR="00705452" w:rsidRPr="00F103D7" w:rsidP="00705452">
      <w:pPr>
        <w:pStyle w:val="NoSpacing"/>
        <w:jc w:val="both"/>
        <w:rPr>
          <w:rFonts w:ascii="Lato" w:hAnsi="Lato"/>
          <w:sz w:val="20"/>
          <w:szCs w:val="20"/>
        </w:rPr>
      </w:pPr>
    </w:p>
    <w:p w:rsidR="00705452" w:rsidP="00705452">
      <w:pPr>
        <w:pStyle w:val="NoSpacing"/>
        <w:jc w:val="both"/>
        <w:rPr>
          <w:rFonts w:ascii="Lato" w:eastAsia="Times New Roman" w:hAnsi="Lato"/>
          <w:sz w:val="20"/>
          <w:szCs w:val="20"/>
        </w:rPr>
      </w:pPr>
      <w:r w:rsidRPr="00F103D7">
        <w:rPr>
          <w:rFonts w:ascii="Lato" w:eastAsia="Times New Roman" w:hAnsi="Lato"/>
          <w:sz w:val="20"/>
          <w:szCs w:val="20"/>
        </w:rPr>
        <w:t>W ramach przedsięwzięcia możliwe będzie uczestnictwo uczniów m.in. w:</w:t>
      </w:r>
    </w:p>
    <w:p w:rsidR="00705452" w:rsidRPr="00F103D7" w:rsidP="00705452">
      <w:pPr>
        <w:pStyle w:val="NoSpacing"/>
        <w:jc w:val="both"/>
        <w:rPr>
          <w:rFonts w:ascii="Lato" w:eastAsia="Times New Roman" w:hAnsi="Lato"/>
          <w:sz w:val="20"/>
          <w:szCs w:val="20"/>
        </w:rPr>
      </w:pPr>
    </w:p>
    <w:p w:rsidR="00705452" w:rsidP="00705452">
      <w:pPr>
        <w:pStyle w:val="NoSpacing"/>
        <w:numPr>
          <w:ilvl w:val="0"/>
          <w:numId w:val="8"/>
        </w:numPr>
        <w:rPr>
          <w:rFonts w:ascii="Lato" w:eastAsia="Times New Roman" w:hAnsi="Lato"/>
          <w:sz w:val="20"/>
          <w:szCs w:val="20"/>
        </w:rPr>
      </w:pPr>
      <w:r>
        <w:rPr>
          <w:rFonts w:ascii="Lato" w:eastAsia="Times New Roman" w:hAnsi="Lato"/>
          <w:sz w:val="20"/>
          <w:szCs w:val="20"/>
        </w:rPr>
        <w:t>s</w:t>
      </w:r>
      <w:r w:rsidRPr="00F103D7">
        <w:rPr>
          <w:rFonts w:ascii="Lato" w:eastAsia="Times New Roman" w:hAnsi="Lato"/>
          <w:sz w:val="20"/>
          <w:szCs w:val="20"/>
        </w:rPr>
        <w:t>pektaklach teatralnych, koncertach, przedstawieniach operowych</w:t>
      </w:r>
      <w:r>
        <w:rPr>
          <w:rFonts w:ascii="Lato" w:eastAsia="Times New Roman" w:hAnsi="Lato"/>
          <w:sz w:val="20"/>
          <w:szCs w:val="20"/>
        </w:rPr>
        <w:t xml:space="preserve"> </w:t>
      </w:r>
      <w:r w:rsidRPr="00F103D7">
        <w:rPr>
          <w:rFonts w:ascii="Lato" w:eastAsia="Times New Roman" w:hAnsi="Lato"/>
          <w:sz w:val="20"/>
          <w:szCs w:val="20"/>
        </w:rPr>
        <w:t>i</w:t>
      </w:r>
      <w:r>
        <w:rPr>
          <w:rFonts w:ascii="Lato" w:eastAsia="Times New Roman" w:hAnsi="Lato"/>
          <w:sz w:val="20"/>
          <w:szCs w:val="20"/>
        </w:rPr>
        <w:t> </w:t>
      </w:r>
      <w:r w:rsidRPr="00F103D7">
        <w:rPr>
          <w:rFonts w:ascii="Lato" w:eastAsia="Times New Roman" w:hAnsi="Lato"/>
          <w:sz w:val="20"/>
          <w:szCs w:val="20"/>
        </w:rPr>
        <w:t>operetkowych,</w:t>
      </w:r>
    </w:p>
    <w:p w:rsidR="00705452" w:rsidRPr="00F103D7" w:rsidP="00705452">
      <w:pPr>
        <w:pStyle w:val="NoSpacing"/>
        <w:numPr>
          <w:ilvl w:val="0"/>
          <w:numId w:val="8"/>
        </w:numPr>
        <w:rPr>
          <w:rFonts w:ascii="Lato" w:eastAsia="Times New Roman" w:hAnsi="Lato"/>
          <w:sz w:val="20"/>
          <w:szCs w:val="20"/>
        </w:rPr>
      </w:pPr>
      <w:r w:rsidRPr="00F103D7">
        <w:rPr>
          <w:rFonts w:ascii="Lato" w:eastAsia="Times New Roman" w:hAnsi="Lato"/>
          <w:sz w:val="20"/>
          <w:szCs w:val="20"/>
        </w:rPr>
        <w:t>wyjściach do muzeów, instytucji naukowych, domów kultury oraz centrów edukacji i nauki – połączonych wyłącznie z warsztatami edukacyjno-kulturalnymi.</w:t>
      </w:r>
    </w:p>
    <w:p w:rsidR="00705452" w:rsidRPr="00F103D7" w:rsidP="00705452">
      <w:pPr>
        <w:pStyle w:val="NoSpacing"/>
        <w:rPr>
          <w:rFonts w:ascii="Lato" w:hAnsi="Lato"/>
          <w:sz w:val="20"/>
          <w:szCs w:val="20"/>
        </w:rPr>
      </w:pPr>
      <w:r w:rsidRPr="00F103D7">
        <w:rPr>
          <w:rFonts w:ascii="Lato" w:hAnsi="Lato"/>
          <w:sz w:val="20"/>
          <w:szCs w:val="20"/>
        </w:rPr>
        <w:t> </w:t>
      </w:r>
    </w:p>
    <w:p w:rsidR="00705452" w:rsidRPr="00F103D7" w:rsidP="00705452">
      <w:pPr>
        <w:pStyle w:val="NoSpacing"/>
        <w:jc w:val="both"/>
        <w:rPr>
          <w:rFonts w:ascii="Lato" w:hAnsi="Lato"/>
          <w:sz w:val="20"/>
          <w:szCs w:val="20"/>
        </w:rPr>
      </w:pPr>
      <w:r w:rsidRPr="00F103D7">
        <w:rPr>
          <w:rFonts w:ascii="Lato" w:hAnsi="Lato"/>
          <w:sz w:val="20"/>
          <w:szCs w:val="20"/>
        </w:rPr>
        <w:t>Przedsięwzięcie ma na celu uatrakcyjnienie procesu edukacyjnego dzieci i młodzieży poprzez umożliwienie im aktywnego uczestnictwa w kulturze, poznawania dziedzictwa narodowego oraz osiągnięć nauki. Realizowane będzie do 31 grudnia 2025r.</w:t>
      </w:r>
    </w:p>
    <w:p w:rsidR="00705452" w:rsidRPr="00F103D7" w:rsidP="00705452">
      <w:pPr>
        <w:pStyle w:val="NoSpacing"/>
        <w:rPr>
          <w:rFonts w:ascii="Lato" w:hAnsi="Lato"/>
          <w:sz w:val="20"/>
          <w:szCs w:val="20"/>
        </w:rPr>
      </w:pPr>
      <w:r w:rsidRPr="00F103D7">
        <w:rPr>
          <w:rFonts w:ascii="Lato" w:hAnsi="Lato"/>
          <w:sz w:val="20"/>
          <w:szCs w:val="20"/>
        </w:rPr>
        <w:t> </w:t>
      </w:r>
    </w:p>
    <w:p w:rsidR="00705452" w:rsidRPr="00F103D7" w:rsidP="00705452">
      <w:pPr>
        <w:pStyle w:val="NoSpacing"/>
        <w:rPr>
          <w:rFonts w:ascii="Lato" w:hAnsi="Lato"/>
          <w:sz w:val="20"/>
          <w:szCs w:val="20"/>
        </w:rPr>
      </w:pPr>
      <w:r w:rsidRPr="00F103D7">
        <w:rPr>
          <w:rFonts w:ascii="Lato" w:hAnsi="Lato"/>
          <w:sz w:val="20"/>
          <w:szCs w:val="20"/>
        </w:rPr>
        <w:t>Dofinansowaniu podlegać będą:</w:t>
      </w:r>
    </w:p>
    <w:p w:rsidR="00705452" w:rsidRPr="00F103D7" w:rsidP="00705452">
      <w:pPr>
        <w:pStyle w:val="NoSpacing"/>
        <w:numPr>
          <w:ilvl w:val="0"/>
          <w:numId w:val="9"/>
        </w:numPr>
        <w:rPr>
          <w:rFonts w:ascii="Lato" w:eastAsia="Times New Roman" w:hAnsi="Lato"/>
          <w:sz w:val="20"/>
          <w:szCs w:val="20"/>
        </w:rPr>
      </w:pPr>
      <w:r w:rsidRPr="00F103D7">
        <w:rPr>
          <w:rFonts w:ascii="Lato" w:eastAsia="Times New Roman" w:hAnsi="Lato"/>
          <w:sz w:val="20"/>
          <w:szCs w:val="20"/>
        </w:rPr>
        <w:t>bilety wstępu do instytucji kultury,</w:t>
      </w:r>
    </w:p>
    <w:p w:rsidR="00705452" w:rsidRPr="00F103D7" w:rsidP="00705452">
      <w:pPr>
        <w:pStyle w:val="NoSpacing"/>
        <w:numPr>
          <w:ilvl w:val="0"/>
          <w:numId w:val="9"/>
        </w:numPr>
        <w:rPr>
          <w:rFonts w:ascii="Lato" w:eastAsia="Times New Roman" w:hAnsi="Lato"/>
          <w:sz w:val="20"/>
          <w:szCs w:val="20"/>
        </w:rPr>
      </w:pPr>
      <w:r w:rsidRPr="00F103D7">
        <w:rPr>
          <w:rFonts w:ascii="Lato" w:eastAsia="Times New Roman" w:hAnsi="Lato"/>
          <w:sz w:val="20"/>
          <w:szCs w:val="20"/>
        </w:rPr>
        <w:t>udział w warsztatach edukacyjno-kulturalnych,</w:t>
      </w:r>
    </w:p>
    <w:p w:rsidR="00705452" w:rsidRPr="00F103D7" w:rsidP="00705452">
      <w:pPr>
        <w:pStyle w:val="NoSpacing"/>
        <w:numPr>
          <w:ilvl w:val="0"/>
          <w:numId w:val="9"/>
        </w:numPr>
        <w:rPr>
          <w:rFonts w:ascii="Lato" w:eastAsia="Times New Roman" w:hAnsi="Lato"/>
          <w:sz w:val="20"/>
          <w:szCs w:val="20"/>
        </w:rPr>
      </w:pPr>
      <w:r w:rsidRPr="00F103D7">
        <w:rPr>
          <w:rFonts w:ascii="Lato" w:eastAsia="Times New Roman" w:hAnsi="Lato"/>
          <w:sz w:val="20"/>
          <w:szCs w:val="20"/>
        </w:rPr>
        <w:t>ubezpieczenie uczestników,</w:t>
      </w:r>
    </w:p>
    <w:p w:rsidR="00705452" w:rsidRPr="00F103D7" w:rsidP="00705452">
      <w:pPr>
        <w:pStyle w:val="NoSpacing"/>
        <w:numPr>
          <w:ilvl w:val="0"/>
          <w:numId w:val="9"/>
        </w:numPr>
        <w:rPr>
          <w:rFonts w:ascii="Lato" w:eastAsia="Times New Roman" w:hAnsi="Lato"/>
          <w:sz w:val="20"/>
          <w:szCs w:val="20"/>
        </w:rPr>
      </w:pPr>
      <w:r w:rsidRPr="00F103D7">
        <w:rPr>
          <w:rFonts w:ascii="Lato" w:eastAsia="Times New Roman" w:hAnsi="Lato"/>
          <w:sz w:val="20"/>
          <w:szCs w:val="20"/>
        </w:rPr>
        <w:t>w przypadku wyjazdów do instytucji oddalonych – koszty przejazdu i wyżywienia.</w:t>
      </w:r>
    </w:p>
    <w:p w:rsidR="00705452" w:rsidRPr="00F103D7" w:rsidP="00705452">
      <w:pPr>
        <w:pStyle w:val="NoSpacing"/>
        <w:rPr>
          <w:rFonts w:ascii="Lato" w:eastAsia="Times New Roman" w:hAnsi="Lato"/>
          <w:sz w:val="20"/>
          <w:szCs w:val="20"/>
        </w:rPr>
      </w:pPr>
    </w:p>
    <w:p w:rsidR="00705452" w:rsidP="00705452">
      <w:pPr>
        <w:pStyle w:val="NoSpacing"/>
        <w:jc w:val="both"/>
        <w:rPr>
          <w:rFonts w:ascii="Lato" w:eastAsia="Calibri" w:hAnsi="Lato" w:cs="Times New Roman"/>
          <w:sz w:val="20"/>
          <w:szCs w:val="20"/>
        </w:rPr>
      </w:pPr>
      <w:bookmarkStart w:id="3" w:name="_Hlk164086488"/>
      <w:r w:rsidRPr="00F103D7">
        <w:rPr>
          <w:rFonts w:ascii="Lato" w:eastAsia="Calibri" w:hAnsi="Lato" w:cs="Times New Roman"/>
          <w:sz w:val="20"/>
          <w:szCs w:val="20"/>
        </w:rPr>
        <w:t xml:space="preserve">Powiaty i miasta na prawach powiatu będą </w:t>
      </w:r>
      <w:bookmarkEnd w:id="3"/>
      <w:r w:rsidRPr="00F103D7">
        <w:rPr>
          <w:rFonts w:ascii="Lato" w:eastAsia="Calibri" w:hAnsi="Lato" w:cs="Times New Roman"/>
          <w:sz w:val="20"/>
          <w:szCs w:val="20"/>
        </w:rPr>
        <w:t>mogły zgłosić do udziału w przedsięwzięciu szkoły lub placówki:</w:t>
      </w:r>
    </w:p>
    <w:p w:rsidR="00705452" w:rsidP="00705452">
      <w:pPr>
        <w:pStyle w:val="NoSpacing"/>
        <w:jc w:val="both"/>
        <w:rPr>
          <w:rFonts w:ascii="Lato" w:eastAsia="Calibri" w:hAnsi="Lato" w:cs="Times New Roman"/>
          <w:sz w:val="20"/>
          <w:szCs w:val="20"/>
        </w:rPr>
      </w:pPr>
    </w:p>
    <w:p w:rsidR="00705452" w:rsidRPr="00F103D7" w:rsidP="00705452">
      <w:pPr>
        <w:pStyle w:val="NoSpacing"/>
        <w:numPr>
          <w:ilvl w:val="0"/>
          <w:numId w:val="10"/>
        </w:numPr>
        <w:jc w:val="both"/>
        <w:rPr>
          <w:rFonts w:ascii="Lato" w:eastAsia="Calibri" w:hAnsi="Lato" w:cs="Times New Roman"/>
          <w:sz w:val="20"/>
          <w:szCs w:val="20"/>
        </w:rPr>
      </w:pPr>
      <w:r>
        <w:rPr>
          <w:rFonts w:ascii="Lato" w:eastAsia="Calibri" w:hAnsi="Lato" w:cs="Times New Roman"/>
          <w:sz w:val="20"/>
          <w:szCs w:val="20"/>
        </w:rPr>
        <w:t>d</w:t>
      </w:r>
      <w:r w:rsidRPr="00F103D7">
        <w:rPr>
          <w:rFonts w:ascii="Lato" w:eastAsia="Calibri" w:hAnsi="Lato" w:cs="Times New Roman"/>
          <w:sz w:val="20"/>
          <w:szCs w:val="20"/>
        </w:rPr>
        <w:t xml:space="preserve">la których powiat lub miasto na prawach powiatu jest organem prowadzącym lub organem rejestrującym. </w:t>
      </w:r>
    </w:p>
    <w:p w:rsidR="00705452" w:rsidP="00705452">
      <w:pPr>
        <w:pStyle w:val="NoSpacing"/>
        <w:numPr>
          <w:ilvl w:val="0"/>
          <w:numId w:val="10"/>
        </w:numPr>
        <w:jc w:val="both"/>
        <w:rPr>
          <w:rFonts w:ascii="Lato" w:eastAsia="Calibri" w:hAnsi="Lato" w:cs="Times New Roman"/>
          <w:sz w:val="20"/>
          <w:szCs w:val="20"/>
        </w:rPr>
      </w:pPr>
      <w:r>
        <w:rPr>
          <w:rFonts w:ascii="Lato" w:eastAsia="Calibri" w:hAnsi="Lato" w:cs="Times New Roman"/>
          <w:sz w:val="20"/>
          <w:szCs w:val="20"/>
        </w:rPr>
        <w:t>s</w:t>
      </w:r>
      <w:r w:rsidRPr="00F103D7">
        <w:rPr>
          <w:rFonts w:ascii="Lato" w:eastAsia="Calibri" w:hAnsi="Lato" w:cs="Times New Roman"/>
          <w:sz w:val="20"/>
          <w:szCs w:val="20"/>
        </w:rPr>
        <w:t xml:space="preserve">zkoły powadzone przez gminy znajdujące się na obszarze powiatu oraz szkoły, dla których gmina znajdująca się na obszarze powiatu jest organem rejestrującym.  </w:t>
      </w:r>
    </w:p>
    <w:p w:rsidR="00C566AD" w:rsidP="00C566AD">
      <w:pPr>
        <w:pStyle w:val="NoSpacing"/>
        <w:jc w:val="both"/>
        <w:rPr>
          <w:rFonts w:ascii="Lato" w:eastAsia="Calibri" w:hAnsi="Lato" w:cs="Times New Roman"/>
          <w:sz w:val="20"/>
          <w:szCs w:val="20"/>
        </w:rPr>
      </w:pPr>
    </w:p>
    <w:p w:rsidR="00C566AD" w:rsidRPr="00C566AD" w:rsidP="00C566AD">
      <w:pPr>
        <w:pStyle w:val="NoSpacing"/>
        <w:jc w:val="both"/>
        <w:rPr>
          <w:rFonts w:ascii="Lato" w:hAnsi="Lato"/>
          <w:sz w:val="20"/>
          <w:szCs w:val="20"/>
        </w:rPr>
      </w:pPr>
      <w:r>
        <w:rPr>
          <w:rFonts w:ascii="Lato" w:hAnsi="Lato"/>
          <w:sz w:val="20"/>
          <w:szCs w:val="20"/>
        </w:rPr>
        <w:t>Z uwagi na ułatwienie i przyspieszenie procesu zawierania umów i rekrutacji, przedsięwzięcie jest skierowane do realizacji przez</w:t>
      </w:r>
      <w:r w:rsidRPr="00F103D7">
        <w:rPr>
          <w:rFonts w:ascii="Lato" w:hAnsi="Lato"/>
          <w:sz w:val="20"/>
          <w:szCs w:val="20"/>
        </w:rPr>
        <w:t xml:space="preserve"> powiaty i miasta na prawach powiatu</w:t>
      </w:r>
      <w:r>
        <w:rPr>
          <w:rFonts w:ascii="Lato" w:hAnsi="Lato"/>
          <w:sz w:val="20"/>
          <w:szCs w:val="20"/>
        </w:rPr>
        <w:t>. Przewidziano d</w:t>
      </w:r>
      <w:r w:rsidRPr="00F103D7">
        <w:rPr>
          <w:rFonts w:ascii="Lato" w:hAnsi="Lato"/>
          <w:sz w:val="20"/>
          <w:szCs w:val="20"/>
        </w:rPr>
        <w:t>ofinansowanie</w:t>
      </w:r>
      <w:r>
        <w:rPr>
          <w:rFonts w:ascii="Lato" w:hAnsi="Lato"/>
          <w:sz w:val="20"/>
          <w:szCs w:val="20"/>
        </w:rPr>
        <w:t xml:space="preserve"> </w:t>
      </w:r>
      <w:r w:rsidRPr="00F103D7">
        <w:rPr>
          <w:rFonts w:ascii="Lato" w:hAnsi="Lato"/>
          <w:sz w:val="20"/>
          <w:szCs w:val="20"/>
        </w:rPr>
        <w:t>w</w:t>
      </w:r>
      <w:r>
        <w:rPr>
          <w:rFonts w:ascii="Lato" w:hAnsi="Lato"/>
          <w:sz w:val="20"/>
          <w:szCs w:val="20"/>
        </w:rPr>
        <w:t> </w:t>
      </w:r>
      <w:r w:rsidRPr="00F103D7">
        <w:rPr>
          <w:rFonts w:ascii="Lato" w:hAnsi="Lato"/>
          <w:sz w:val="20"/>
          <w:szCs w:val="20"/>
        </w:rPr>
        <w:t xml:space="preserve">wysokości </w:t>
      </w:r>
      <w:r w:rsidRPr="00C566AD">
        <w:rPr>
          <w:rFonts w:ascii="Lato" w:hAnsi="Lato"/>
          <w:b/>
          <w:bCs/>
          <w:sz w:val="20"/>
          <w:szCs w:val="20"/>
        </w:rPr>
        <w:t>do</w:t>
      </w:r>
      <w:r>
        <w:rPr>
          <w:rFonts w:ascii="Lato" w:hAnsi="Lato"/>
          <w:sz w:val="20"/>
          <w:szCs w:val="20"/>
        </w:rPr>
        <w:t xml:space="preserve"> </w:t>
      </w:r>
      <w:r w:rsidRPr="00C566AD">
        <w:rPr>
          <w:rFonts w:ascii="Lato" w:hAnsi="Lato"/>
          <w:b/>
          <w:bCs/>
          <w:sz w:val="20"/>
          <w:szCs w:val="20"/>
        </w:rPr>
        <w:t>290  000 zł</w:t>
      </w:r>
      <w:r w:rsidRPr="00F103D7">
        <w:rPr>
          <w:rFonts w:ascii="Lato" w:hAnsi="Lato"/>
          <w:sz w:val="20"/>
          <w:szCs w:val="20"/>
        </w:rPr>
        <w:t>, przy czym maksymalna kwota dofinansowania na jednego ucznia wyn</w:t>
      </w:r>
      <w:r>
        <w:rPr>
          <w:rFonts w:ascii="Lato" w:hAnsi="Lato"/>
          <w:sz w:val="20"/>
          <w:szCs w:val="20"/>
        </w:rPr>
        <w:t xml:space="preserve">osi </w:t>
      </w:r>
      <w:r w:rsidRPr="00C566AD">
        <w:rPr>
          <w:rFonts w:ascii="Lato" w:hAnsi="Lato"/>
          <w:b/>
          <w:bCs/>
          <w:sz w:val="20"/>
          <w:szCs w:val="20"/>
        </w:rPr>
        <w:t>do</w:t>
      </w:r>
      <w:r>
        <w:rPr>
          <w:rFonts w:ascii="Lato" w:hAnsi="Lato"/>
          <w:sz w:val="20"/>
          <w:szCs w:val="20"/>
        </w:rPr>
        <w:t xml:space="preserve"> </w:t>
      </w:r>
      <w:r w:rsidRPr="00C566AD">
        <w:rPr>
          <w:rFonts w:ascii="Lato" w:hAnsi="Lato"/>
          <w:b/>
          <w:bCs/>
          <w:sz w:val="20"/>
          <w:szCs w:val="20"/>
        </w:rPr>
        <w:t>300 zł</w:t>
      </w:r>
      <w:r w:rsidRPr="00F103D7">
        <w:rPr>
          <w:rFonts w:ascii="Lato" w:hAnsi="Lato"/>
          <w:sz w:val="20"/>
          <w:szCs w:val="20"/>
        </w:rPr>
        <w:t>.</w:t>
      </w:r>
      <w:r>
        <w:rPr>
          <w:rFonts w:ascii="Lato" w:hAnsi="Lato"/>
          <w:sz w:val="20"/>
          <w:szCs w:val="20"/>
        </w:rPr>
        <w:t xml:space="preserve"> </w:t>
      </w:r>
      <w:r w:rsidRPr="00C566AD">
        <w:rPr>
          <w:rFonts w:ascii="Lato" w:hAnsi="Lato"/>
          <w:b/>
          <w:bCs/>
          <w:sz w:val="20"/>
          <w:szCs w:val="20"/>
        </w:rPr>
        <w:t>Szkoły z gmin wiejskich, miejsko-wiejskich i miejskich (z wyłączeniem tych z miast na prawach powiatu) będą mogły aplikować do programu za pośrednictwem powiatów</w:t>
      </w:r>
      <w:r>
        <w:rPr>
          <w:rFonts w:ascii="Lato" w:hAnsi="Lato"/>
          <w:b/>
          <w:bCs/>
          <w:sz w:val="20"/>
          <w:szCs w:val="20"/>
        </w:rPr>
        <w:t xml:space="preserve"> na terenie, których się znajdują. </w:t>
      </w:r>
      <w:r w:rsidRPr="00C566AD">
        <w:rPr>
          <w:rFonts w:ascii="Lato" w:hAnsi="Lato"/>
          <w:sz w:val="20"/>
          <w:szCs w:val="20"/>
          <w:u w:val="single"/>
        </w:rPr>
        <w:t>Dlatego</w:t>
      </w:r>
      <w:r w:rsidRPr="00C566AD">
        <w:rPr>
          <w:rFonts w:ascii="Lato" w:hAnsi="Lato"/>
          <w:b/>
          <w:bCs/>
          <w:sz w:val="20"/>
          <w:szCs w:val="20"/>
          <w:u w:val="single"/>
        </w:rPr>
        <w:t xml:space="preserve"> </w:t>
      </w:r>
      <w:r w:rsidRPr="00C566AD">
        <w:rPr>
          <w:rFonts w:ascii="Lato" w:hAnsi="Lato"/>
          <w:sz w:val="20"/>
          <w:szCs w:val="20"/>
          <w:u w:val="single"/>
        </w:rPr>
        <w:t>Minister Edukacji zwraca się do wszystkich Państwa o współpracę między jednostkami samorządu terytorialnego, a Szanownych Starostów o umożliwienie udziału i zgłoszeni</w:t>
      </w:r>
      <w:r>
        <w:rPr>
          <w:rFonts w:ascii="Lato" w:hAnsi="Lato"/>
          <w:sz w:val="20"/>
          <w:szCs w:val="20"/>
          <w:u w:val="single"/>
        </w:rPr>
        <w:t>a</w:t>
      </w:r>
      <w:r w:rsidRPr="00C566AD">
        <w:rPr>
          <w:rFonts w:ascii="Lato" w:hAnsi="Lato"/>
          <w:sz w:val="20"/>
          <w:szCs w:val="20"/>
          <w:u w:val="single"/>
        </w:rPr>
        <w:t xml:space="preserve"> w systemie również szkół z terenu powiatu, dla których organem prowadzącym są gminy.</w:t>
      </w:r>
      <w:r>
        <w:rPr>
          <w:rFonts w:ascii="Lato" w:hAnsi="Lato"/>
          <w:sz w:val="20"/>
          <w:szCs w:val="20"/>
        </w:rPr>
        <w:t xml:space="preserve">  </w:t>
      </w:r>
    </w:p>
    <w:p w:rsidR="00C566AD" w:rsidRPr="00F103D7" w:rsidP="00C566AD">
      <w:pPr>
        <w:pStyle w:val="NoSpacing"/>
        <w:jc w:val="both"/>
        <w:rPr>
          <w:rFonts w:ascii="Lato" w:eastAsia="Calibri" w:hAnsi="Lato" w:cs="Times New Roman"/>
          <w:sz w:val="20"/>
          <w:szCs w:val="20"/>
        </w:rPr>
      </w:pPr>
    </w:p>
    <w:p w:rsidR="00705452" w:rsidP="00705452">
      <w:pPr>
        <w:pStyle w:val="NoSpacing"/>
        <w:rPr>
          <w:rFonts w:ascii="Lato" w:hAnsi="Lato"/>
          <w:sz w:val="20"/>
          <w:szCs w:val="20"/>
        </w:rPr>
      </w:pPr>
    </w:p>
    <w:p w:rsidR="00705452" w:rsidP="00705452">
      <w:pPr>
        <w:pStyle w:val="NoSpacing"/>
        <w:jc w:val="both"/>
        <w:rPr>
          <w:rFonts w:ascii="Lato" w:hAnsi="Lato"/>
          <w:sz w:val="20"/>
          <w:szCs w:val="20"/>
        </w:rPr>
      </w:pPr>
      <w:r w:rsidRPr="00F103D7">
        <w:rPr>
          <w:rFonts w:ascii="Lato" w:hAnsi="Lato"/>
          <w:sz w:val="20"/>
          <w:szCs w:val="20"/>
        </w:rPr>
        <w:t>Ważne jest, że przy składaniu wniosków za pośrednictwem systemu teleinformatycznego MEN nie będzie obowiązywała w skali całego kraju zasada „kto pierwszy, ten lepszy”, jak miało to miejsce w poprzednich przedsięwzięciach Ministra, takich jak „Poznaj Polskę” czy „Podróże z klasą”.</w:t>
      </w:r>
      <w:r>
        <w:rPr>
          <w:rFonts w:ascii="Lato" w:hAnsi="Lato"/>
          <w:sz w:val="20"/>
          <w:szCs w:val="20"/>
        </w:rPr>
        <w:t xml:space="preserve"> </w:t>
      </w:r>
      <w:r w:rsidRPr="00F103D7">
        <w:rPr>
          <w:rFonts w:ascii="Lato" w:hAnsi="Lato"/>
          <w:sz w:val="20"/>
          <w:szCs w:val="20"/>
        </w:rPr>
        <w:t>Środki zostały bowiem przewidziane dla wszystkich powiatów i miast na prawach powiatu w</w:t>
      </w:r>
      <w:r>
        <w:rPr>
          <w:rFonts w:ascii="Lato" w:hAnsi="Lato"/>
          <w:sz w:val="20"/>
          <w:szCs w:val="20"/>
        </w:rPr>
        <w:t> </w:t>
      </w:r>
      <w:r w:rsidRPr="00F103D7">
        <w:rPr>
          <w:rFonts w:ascii="Lato" w:hAnsi="Lato"/>
          <w:sz w:val="20"/>
          <w:szCs w:val="20"/>
        </w:rPr>
        <w:t>wysokości do 290 000 zł. Kolejność składania wniosków w systemie MEN będzie zależała od Państwa decyzji.</w:t>
      </w:r>
    </w:p>
    <w:p w:rsidR="00705452" w:rsidRPr="00F103D7" w:rsidP="00705452">
      <w:pPr>
        <w:pStyle w:val="NoSpacing"/>
        <w:jc w:val="both"/>
        <w:rPr>
          <w:rFonts w:ascii="Lato" w:hAnsi="Lato"/>
          <w:sz w:val="20"/>
          <w:szCs w:val="20"/>
        </w:rPr>
      </w:pPr>
      <w:r w:rsidRPr="00F103D7">
        <w:rPr>
          <w:rFonts w:ascii="Lato" w:hAnsi="Lato"/>
          <w:sz w:val="20"/>
          <w:szCs w:val="20"/>
        </w:rPr>
        <w:t> </w:t>
      </w:r>
      <w:r>
        <w:rPr>
          <w:rFonts w:ascii="Lato" w:hAnsi="Lato"/>
          <w:sz w:val="20"/>
          <w:szCs w:val="20"/>
        </w:rPr>
        <w:t xml:space="preserve"> </w:t>
      </w:r>
    </w:p>
    <w:p w:rsidR="00705452" w:rsidRPr="00996829" w:rsidP="00705452">
      <w:pPr>
        <w:pStyle w:val="NoSpacing"/>
        <w:jc w:val="both"/>
        <w:rPr>
          <w:rFonts w:ascii="Lato" w:hAnsi="Lato"/>
          <w:b/>
          <w:bCs/>
          <w:sz w:val="20"/>
          <w:szCs w:val="20"/>
        </w:rPr>
      </w:pPr>
      <w:r>
        <w:rPr>
          <w:rFonts w:ascii="Lato" w:hAnsi="Lato"/>
          <w:b/>
          <w:bCs/>
          <w:sz w:val="20"/>
          <w:szCs w:val="20"/>
        </w:rPr>
        <w:t>N</w:t>
      </w:r>
      <w:r w:rsidRPr="00996829">
        <w:rPr>
          <w:rFonts w:ascii="Lato" w:hAnsi="Lato"/>
          <w:b/>
          <w:bCs/>
          <w:sz w:val="20"/>
          <w:szCs w:val="20"/>
        </w:rPr>
        <w:t xml:space="preserve">abór wniosków rozpocznie się </w:t>
      </w:r>
      <w:r>
        <w:rPr>
          <w:rFonts w:ascii="Lato" w:hAnsi="Lato"/>
          <w:b/>
          <w:bCs/>
          <w:sz w:val="20"/>
          <w:szCs w:val="20"/>
        </w:rPr>
        <w:t xml:space="preserve">w poniedziałek </w:t>
      </w:r>
      <w:r w:rsidRPr="00996829">
        <w:rPr>
          <w:rFonts w:ascii="Lato" w:hAnsi="Lato"/>
          <w:b/>
          <w:bCs/>
          <w:sz w:val="20"/>
          <w:szCs w:val="20"/>
        </w:rPr>
        <w:t>2</w:t>
      </w:r>
      <w:r>
        <w:rPr>
          <w:rFonts w:ascii="Lato" w:hAnsi="Lato"/>
          <w:b/>
          <w:bCs/>
          <w:sz w:val="20"/>
          <w:szCs w:val="20"/>
        </w:rPr>
        <w:t>7</w:t>
      </w:r>
      <w:r w:rsidRPr="00996829">
        <w:rPr>
          <w:rFonts w:ascii="Lato" w:hAnsi="Lato"/>
          <w:b/>
          <w:bCs/>
          <w:sz w:val="20"/>
          <w:szCs w:val="20"/>
        </w:rPr>
        <w:t xml:space="preserve"> października 2025 r. </w:t>
      </w:r>
      <w:r>
        <w:rPr>
          <w:rFonts w:ascii="Lato" w:hAnsi="Lato"/>
          <w:b/>
          <w:bCs/>
          <w:sz w:val="20"/>
          <w:szCs w:val="20"/>
        </w:rPr>
        <w:t xml:space="preserve">za pośrednictwem Strefy Pracownika w Systemie Informacji Oświatowej. </w:t>
      </w:r>
    </w:p>
    <w:p w:rsidR="00705452" w:rsidRPr="00F103D7" w:rsidP="00705452">
      <w:pPr>
        <w:pStyle w:val="NoSpacing"/>
        <w:rPr>
          <w:rFonts w:ascii="Lato" w:hAnsi="Lato"/>
          <w:sz w:val="20"/>
          <w:szCs w:val="20"/>
        </w:rPr>
      </w:pPr>
    </w:p>
    <w:p w:rsidR="00705452" w:rsidRPr="00F103D7" w:rsidP="00705452">
      <w:pPr>
        <w:pStyle w:val="NoSpacing"/>
        <w:jc w:val="both"/>
        <w:rPr>
          <w:rFonts w:ascii="Lato" w:hAnsi="Lato"/>
          <w:sz w:val="20"/>
          <w:szCs w:val="20"/>
        </w:rPr>
      </w:pPr>
      <w:r>
        <w:rPr>
          <w:rFonts w:ascii="Lato" w:hAnsi="Lato"/>
          <w:sz w:val="20"/>
          <w:szCs w:val="20"/>
        </w:rPr>
        <w:t>Z</w:t>
      </w:r>
      <w:r w:rsidRPr="00F103D7">
        <w:rPr>
          <w:rFonts w:ascii="Lato" w:hAnsi="Lato"/>
          <w:sz w:val="20"/>
          <w:szCs w:val="20"/>
        </w:rPr>
        <w:t>achęcam</w:t>
      </w:r>
      <w:r w:rsidR="00C566AD">
        <w:rPr>
          <w:rFonts w:ascii="Lato" w:hAnsi="Lato"/>
          <w:sz w:val="20"/>
          <w:szCs w:val="20"/>
        </w:rPr>
        <w:t>y</w:t>
      </w:r>
      <w:r w:rsidRPr="00F103D7">
        <w:rPr>
          <w:rFonts w:ascii="Lato" w:hAnsi="Lato"/>
          <w:sz w:val="20"/>
          <w:szCs w:val="20"/>
        </w:rPr>
        <w:t xml:space="preserve"> Państwa, aby </w:t>
      </w:r>
      <w:r>
        <w:rPr>
          <w:rFonts w:ascii="Lato" w:hAnsi="Lato"/>
          <w:sz w:val="20"/>
          <w:szCs w:val="20"/>
        </w:rPr>
        <w:t xml:space="preserve">już teraz </w:t>
      </w:r>
      <w:r w:rsidRPr="00F103D7">
        <w:rPr>
          <w:rFonts w:ascii="Lato" w:hAnsi="Lato"/>
          <w:sz w:val="20"/>
          <w:szCs w:val="20"/>
        </w:rPr>
        <w:t xml:space="preserve">we współpracy z dyrektorami szkół, dla których jesteście Państwo organem prowadzącym lub rejestrującym, a także we współpracy </w:t>
      </w:r>
      <w:r w:rsidR="00C566AD">
        <w:rPr>
          <w:rFonts w:ascii="Lato" w:hAnsi="Lato"/>
          <w:sz w:val="20"/>
          <w:szCs w:val="20"/>
        </w:rPr>
        <w:t>między jednostkami samorządu terytorialnego</w:t>
      </w:r>
      <w:r w:rsidRPr="00F103D7">
        <w:rPr>
          <w:rFonts w:ascii="Lato" w:hAnsi="Lato"/>
          <w:sz w:val="20"/>
          <w:szCs w:val="20"/>
        </w:rPr>
        <w:t xml:space="preserve"> przygotować się do realizacji przedsięwzięcia</w:t>
      </w:r>
      <w:r>
        <w:rPr>
          <w:rFonts w:ascii="Lato" w:hAnsi="Lato"/>
          <w:sz w:val="20"/>
          <w:szCs w:val="20"/>
        </w:rPr>
        <w:t xml:space="preserve">. </w:t>
      </w:r>
    </w:p>
    <w:p w:rsidR="00705452" w:rsidRPr="00F103D7" w:rsidP="00705452">
      <w:pPr>
        <w:pStyle w:val="NoSpacing"/>
        <w:rPr>
          <w:rFonts w:ascii="Lato" w:hAnsi="Lato"/>
          <w:sz w:val="20"/>
          <w:szCs w:val="20"/>
        </w:rPr>
      </w:pPr>
      <w:r w:rsidRPr="00F103D7">
        <w:rPr>
          <w:rFonts w:ascii="Lato" w:hAnsi="Lato"/>
          <w:sz w:val="20"/>
          <w:szCs w:val="20"/>
        </w:rPr>
        <w:t> </w:t>
      </w:r>
    </w:p>
    <w:p w:rsidR="00705452" w:rsidRPr="00F103D7" w:rsidP="00705452">
      <w:pPr>
        <w:pStyle w:val="NoSpacing"/>
        <w:jc w:val="both"/>
        <w:rPr>
          <w:rFonts w:ascii="Lato" w:hAnsi="Lato"/>
          <w:sz w:val="20"/>
          <w:szCs w:val="20"/>
        </w:rPr>
      </w:pPr>
      <w:r w:rsidRPr="00F103D7">
        <w:rPr>
          <w:rFonts w:ascii="Lato" w:hAnsi="Lato"/>
          <w:sz w:val="20"/>
          <w:szCs w:val="20"/>
        </w:rPr>
        <w:t xml:space="preserve">Zależy nam na tym, aby z „Wyjść z klasą” skorzystało jak najwięcej uczniów i uczennic. Dlatego przed złożeniem wniosku, biorąc pod uwagę kwotę maksymalnego dofinansowania tj. 290 tys. zł oraz limit </w:t>
      </w:r>
      <w:r>
        <w:rPr>
          <w:rFonts w:ascii="Lato" w:hAnsi="Lato"/>
          <w:sz w:val="20"/>
          <w:szCs w:val="20"/>
        </w:rPr>
        <w:t xml:space="preserve">do </w:t>
      </w:r>
      <w:r w:rsidRPr="00F103D7">
        <w:rPr>
          <w:rFonts w:ascii="Lato" w:hAnsi="Lato"/>
          <w:sz w:val="20"/>
          <w:szCs w:val="20"/>
        </w:rPr>
        <w:t>300 zł na jednego ucznia, zachęcam Państwa do dokonania analizy kosztów oraz dostępnych ofert przez regionalne instytucje kultury</w:t>
      </w:r>
      <w:r>
        <w:rPr>
          <w:rFonts w:ascii="Lato" w:hAnsi="Lato"/>
          <w:sz w:val="20"/>
          <w:szCs w:val="20"/>
        </w:rPr>
        <w:t xml:space="preserve"> czy lokalne centra edukacji i nauki,</w:t>
      </w:r>
      <w:r w:rsidRPr="00F103D7">
        <w:rPr>
          <w:rFonts w:ascii="Lato" w:hAnsi="Lato"/>
          <w:sz w:val="20"/>
          <w:szCs w:val="20"/>
        </w:rPr>
        <w:t xml:space="preserve"> tak aby po uruchomieniu naboru wniosków możliwe było jego sprawne złożenie.</w:t>
      </w:r>
    </w:p>
    <w:p w:rsidR="00705452" w:rsidRPr="00F103D7" w:rsidP="00705452">
      <w:pPr>
        <w:pStyle w:val="NoSpacing"/>
        <w:rPr>
          <w:rFonts w:ascii="Lato" w:hAnsi="Lato"/>
          <w:sz w:val="20"/>
          <w:szCs w:val="20"/>
        </w:rPr>
      </w:pPr>
      <w:r w:rsidRPr="00F103D7">
        <w:rPr>
          <w:rFonts w:ascii="Lato" w:hAnsi="Lato"/>
          <w:sz w:val="20"/>
          <w:szCs w:val="20"/>
        </w:rPr>
        <w:t> </w:t>
      </w:r>
    </w:p>
    <w:p w:rsidR="00705452" w:rsidRPr="00F103D7" w:rsidP="00705452">
      <w:pPr>
        <w:pStyle w:val="NoSpacing"/>
        <w:jc w:val="both"/>
        <w:rPr>
          <w:rFonts w:ascii="Lato" w:hAnsi="Lato"/>
          <w:sz w:val="20"/>
          <w:szCs w:val="20"/>
        </w:rPr>
      </w:pPr>
      <w:r w:rsidRPr="00F103D7">
        <w:rPr>
          <w:rFonts w:ascii="Lato" w:hAnsi="Lato"/>
          <w:sz w:val="20"/>
          <w:szCs w:val="20"/>
        </w:rPr>
        <w:t xml:space="preserve">Środki dla uczniów i uczennic są kierowane w celu zwiększenia dostępności miejsc kultury. </w:t>
      </w:r>
      <w:r w:rsidRPr="00C566AD">
        <w:rPr>
          <w:rFonts w:ascii="Lato" w:hAnsi="Lato"/>
          <w:b/>
          <w:bCs/>
          <w:sz w:val="20"/>
          <w:szCs w:val="20"/>
        </w:rPr>
        <w:t>W pierwszej kolejności zachęcać będziemy do odkrywania lokalnych instytucji, niemniej program pozwala na wsparcie, zwłaszcza w terenach oddalonych od większych miejscowości, w postaci transportu i wyżywienia.</w:t>
      </w:r>
      <w:r w:rsidRPr="00F103D7">
        <w:rPr>
          <w:rFonts w:ascii="Lato" w:hAnsi="Lato"/>
          <w:sz w:val="20"/>
          <w:szCs w:val="20"/>
        </w:rPr>
        <w:t xml:space="preserve"> </w:t>
      </w:r>
      <w:r w:rsidRPr="00C566AD">
        <w:rPr>
          <w:rFonts w:ascii="Lato" w:hAnsi="Lato"/>
          <w:sz w:val="20"/>
          <w:szCs w:val="20"/>
        </w:rPr>
        <w:t>N</w:t>
      </w:r>
      <w:r w:rsidRPr="00F103D7">
        <w:rPr>
          <w:rFonts w:ascii="Lato" w:hAnsi="Lato"/>
          <w:sz w:val="20"/>
          <w:szCs w:val="20"/>
        </w:rPr>
        <w:t>ie może takie „wyjście” jednak być łączone z wielodniowym pobytem uczniów poza miejscem siedziby szkoły.</w:t>
      </w:r>
      <w:r w:rsidR="00C566AD">
        <w:rPr>
          <w:rFonts w:ascii="Lato" w:hAnsi="Lato"/>
          <w:sz w:val="20"/>
          <w:szCs w:val="20"/>
        </w:rPr>
        <w:t xml:space="preserve"> </w:t>
      </w:r>
    </w:p>
    <w:p w:rsidR="00705452" w:rsidRPr="00F103D7" w:rsidP="00705452">
      <w:pPr>
        <w:pStyle w:val="NoSpacing"/>
        <w:rPr>
          <w:rFonts w:ascii="Lato" w:hAnsi="Lato"/>
          <w:sz w:val="20"/>
          <w:szCs w:val="20"/>
        </w:rPr>
      </w:pPr>
    </w:p>
    <w:p w:rsidR="00705452" w:rsidRPr="00F103D7" w:rsidP="00705452">
      <w:pPr>
        <w:pStyle w:val="NoSpacing"/>
        <w:jc w:val="both"/>
        <w:rPr>
          <w:rFonts w:ascii="Lato" w:hAnsi="Lato"/>
          <w:sz w:val="20"/>
          <w:szCs w:val="20"/>
        </w:rPr>
      </w:pPr>
      <w:r>
        <w:rPr>
          <w:rFonts w:ascii="Lato" w:hAnsi="Lato"/>
          <w:sz w:val="20"/>
          <w:szCs w:val="20"/>
        </w:rPr>
        <w:t xml:space="preserve">Przedsięwzięcie </w:t>
      </w:r>
      <w:r w:rsidRPr="00F103D7">
        <w:rPr>
          <w:rFonts w:ascii="Lato" w:hAnsi="Lato"/>
          <w:sz w:val="20"/>
          <w:szCs w:val="20"/>
        </w:rPr>
        <w:t xml:space="preserve">pozwala więc zorganizować </w:t>
      </w:r>
      <w:r w:rsidR="00C566AD">
        <w:rPr>
          <w:rFonts w:ascii="Lato" w:hAnsi="Lato"/>
          <w:sz w:val="20"/>
          <w:szCs w:val="20"/>
        </w:rPr>
        <w:t xml:space="preserve">krótkie </w:t>
      </w:r>
      <w:r w:rsidRPr="00F103D7">
        <w:rPr>
          <w:rFonts w:ascii="Lato" w:hAnsi="Lato"/>
          <w:sz w:val="20"/>
          <w:szCs w:val="20"/>
        </w:rPr>
        <w:t xml:space="preserve">wyjście szkolne lub klasowe do lokalnego muzeum lub teatru albo zorganizować wielogodzinny wyjazd do większej lub innej miejscowości (co można połączyć z innymi atrakcjami, ale nieobjętymi dofinansowaniem MEN). </w:t>
      </w:r>
    </w:p>
    <w:p w:rsidR="00705452" w:rsidRPr="00F103D7" w:rsidP="00705452">
      <w:pPr>
        <w:pStyle w:val="NoSpacing"/>
        <w:rPr>
          <w:rFonts w:ascii="Lato" w:hAnsi="Lato"/>
          <w:sz w:val="20"/>
          <w:szCs w:val="20"/>
        </w:rPr>
      </w:pPr>
      <w:r w:rsidRPr="00F103D7">
        <w:rPr>
          <w:rFonts w:ascii="Lato" w:hAnsi="Lato"/>
          <w:sz w:val="20"/>
          <w:szCs w:val="20"/>
        </w:rPr>
        <w:t> </w:t>
      </w:r>
    </w:p>
    <w:p w:rsidR="00705452" w:rsidRPr="00F103D7" w:rsidP="00705452">
      <w:pPr>
        <w:pStyle w:val="NoSpacing"/>
        <w:jc w:val="both"/>
        <w:rPr>
          <w:rFonts w:ascii="Lato" w:hAnsi="Lato"/>
          <w:sz w:val="20"/>
          <w:szCs w:val="20"/>
        </w:rPr>
      </w:pPr>
      <w:r w:rsidRPr="00F103D7">
        <w:rPr>
          <w:rFonts w:ascii="Lato" w:hAnsi="Lato"/>
          <w:sz w:val="20"/>
          <w:szCs w:val="20"/>
        </w:rPr>
        <w:t xml:space="preserve">Przedstawiam </w:t>
      </w:r>
      <w:r w:rsidRPr="00C566AD">
        <w:rPr>
          <w:rFonts w:ascii="Lato" w:hAnsi="Lato"/>
          <w:b/>
          <w:bCs/>
          <w:sz w:val="20"/>
          <w:szCs w:val="20"/>
          <w:u w:val="single"/>
        </w:rPr>
        <w:t>przykładowe</w:t>
      </w:r>
      <w:r w:rsidRPr="00F103D7">
        <w:rPr>
          <w:rFonts w:ascii="Lato" w:hAnsi="Lato"/>
          <w:sz w:val="20"/>
          <w:szCs w:val="20"/>
        </w:rPr>
        <w:t xml:space="preserve"> możliwe realizacje przez Państwa w ramach przedsięwzięcia „Wyj</w:t>
      </w:r>
      <w:r>
        <w:rPr>
          <w:rFonts w:ascii="Lato" w:hAnsi="Lato"/>
          <w:sz w:val="20"/>
          <w:szCs w:val="20"/>
        </w:rPr>
        <w:t xml:space="preserve">ście </w:t>
      </w:r>
      <w:r w:rsidRPr="00F103D7">
        <w:rPr>
          <w:rFonts w:ascii="Lato" w:hAnsi="Lato"/>
          <w:sz w:val="20"/>
          <w:szCs w:val="20"/>
        </w:rPr>
        <w:t>z klasą”.</w:t>
      </w:r>
    </w:p>
    <w:p w:rsidR="00705452" w:rsidRPr="00F103D7" w:rsidP="00705452">
      <w:pPr>
        <w:rPr>
          <w:rFonts w:ascii="Lato" w:hAnsi="Lato"/>
          <w:sz w:val="20"/>
          <w:szCs w:val="20"/>
        </w:rPr>
      </w:pPr>
      <w:r w:rsidRPr="00F103D7">
        <w:rPr>
          <w:rFonts w:ascii="Lato" w:hAnsi="Lato"/>
          <w:sz w:val="20"/>
          <w:szCs w:val="20"/>
        </w:rPr>
        <w:t> </w:t>
      </w:r>
    </w:p>
    <w:p w:rsidR="00705452" w:rsidP="00705452">
      <w:pPr>
        <w:numPr>
          <w:ilvl w:val="0"/>
          <w:numId w:val="3"/>
        </w:numPr>
        <w:spacing w:after="0" w:line="240" w:lineRule="auto"/>
        <w:rPr>
          <w:rFonts w:ascii="Lato" w:eastAsia="Times New Roman" w:hAnsi="Lato"/>
          <w:sz w:val="20"/>
          <w:szCs w:val="20"/>
        </w:rPr>
      </w:pPr>
      <w:r w:rsidRPr="00F103D7">
        <w:rPr>
          <w:rFonts w:ascii="Lato" w:eastAsia="Times New Roman" w:hAnsi="Lato"/>
          <w:b/>
          <w:bCs/>
          <w:sz w:val="20"/>
          <w:szCs w:val="20"/>
        </w:rPr>
        <w:t>Warsztaty artystyczne w gminnym ośrodku kultury</w:t>
      </w:r>
      <w:r w:rsidRPr="00F103D7">
        <w:rPr>
          <w:rFonts w:ascii="Lato" w:eastAsia="Times New Roman" w:hAnsi="Lato"/>
          <w:sz w:val="20"/>
          <w:szCs w:val="20"/>
        </w:rPr>
        <w:br/>
        <w:t>Gminny lub miejski ośrodek kultury może zaprosić artystów, plastyków, muzyków (lub inne osoby prowadzące warsztaty) do prowadzenia zajęć dla uczniów. Koszt ok. 50 zł na uczestnika pozwala zrealizować warsztaty dla nawet 5800 uczniów.</w:t>
      </w:r>
    </w:p>
    <w:p w:rsidR="00705452" w:rsidRPr="00F103D7" w:rsidP="00705452">
      <w:pPr>
        <w:spacing w:after="0" w:line="240" w:lineRule="auto"/>
        <w:ind w:left="720"/>
        <w:rPr>
          <w:rFonts w:ascii="Lato" w:eastAsia="Times New Roman" w:hAnsi="Lato"/>
          <w:sz w:val="20"/>
          <w:szCs w:val="20"/>
        </w:rPr>
      </w:pPr>
    </w:p>
    <w:p w:rsidR="00705452" w:rsidP="00705452">
      <w:pPr>
        <w:numPr>
          <w:ilvl w:val="0"/>
          <w:numId w:val="3"/>
        </w:numPr>
        <w:spacing w:after="0" w:line="240" w:lineRule="auto"/>
        <w:rPr>
          <w:rFonts w:ascii="Lato" w:eastAsia="Times New Roman" w:hAnsi="Lato"/>
          <w:sz w:val="20"/>
          <w:szCs w:val="20"/>
        </w:rPr>
      </w:pPr>
      <w:r w:rsidRPr="00F103D7">
        <w:rPr>
          <w:rFonts w:ascii="Lato" w:eastAsia="Times New Roman" w:hAnsi="Lato"/>
          <w:b/>
          <w:bCs/>
          <w:sz w:val="20"/>
          <w:szCs w:val="20"/>
        </w:rPr>
        <w:t>Wyjście szkolne do opery, teatru lub filharmonii</w:t>
      </w:r>
      <w:r w:rsidRPr="00F103D7">
        <w:rPr>
          <w:rFonts w:ascii="Lato" w:eastAsia="Times New Roman" w:hAnsi="Lato"/>
          <w:sz w:val="20"/>
          <w:szCs w:val="20"/>
        </w:rPr>
        <w:br/>
        <w:t>Koszt biletu: ok. 120 zł, transport: 30 zł, wyżywienie: 30 zł – razem ok. 180 zł na ucznia. W ramach budżetu 290 000 zł w wydarzeniu może wziąć udział ok. 1611 uczniów.</w:t>
      </w:r>
    </w:p>
    <w:p w:rsidR="00705452" w:rsidRPr="00F103D7" w:rsidP="00705452">
      <w:pPr>
        <w:spacing w:after="0" w:line="240" w:lineRule="auto"/>
        <w:rPr>
          <w:rFonts w:ascii="Lato" w:eastAsia="Times New Roman" w:hAnsi="Lato"/>
          <w:sz w:val="20"/>
          <w:szCs w:val="20"/>
        </w:rPr>
      </w:pPr>
    </w:p>
    <w:p w:rsidR="00705452" w:rsidRPr="00F103D7" w:rsidP="00705452">
      <w:pPr>
        <w:numPr>
          <w:ilvl w:val="0"/>
          <w:numId w:val="3"/>
        </w:numPr>
        <w:spacing w:after="0" w:line="240" w:lineRule="auto"/>
        <w:rPr>
          <w:rFonts w:ascii="Lato" w:eastAsia="Times New Roman" w:hAnsi="Lato"/>
          <w:sz w:val="20"/>
          <w:szCs w:val="20"/>
        </w:rPr>
      </w:pPr>
      <w:r w:rsidRPr="00F103D7">
        <w:rPr>
          <w:rFonts w:ascii="Lato" w:eastAsia="Times New Roman" w:hAnsi="Lato"/>
          <w:b/>
          <w:bCs/>
          <w:sz w:val="20"/>
          <w:szCs w:val="20"/>
        </w:rPr>
        <w:t>Wyjście szkolne do opery, teatru lub filharmonii</w:t>
      </w:r>
    </w:p>
    <w:p w:rsidR="00705452" w:rsidP="00705452">
      <w:pPr>
        <w:ind w:left="708"/>
        <w:rPr>
          <w:rFonts w:ascii="Lato" w:hAnsi="Lato"/>
          <w:sz w:val="20"/>
          <w:szCs w:val="20"/>
        </w:rPr>
      </w:pPr>
      <w:r w:rsidRPr="00F103D7">
        <w:rPr>
          <w:rFonts w:ascii="Lato" w:hAnsi="Lato"/>
          <w:sz w:val="20"/>
          <w:szCs w:val="20"/>
        </w:rPr>
        <w:t>Koszt biletu: ok. 160 zł, transport: 60 zł, wyżywienie: 30 zł – razem 250 zł na ucznia. W ramach budżetu 290 000 zł w wydarzeniu może wziąć udział maksymalnie 1160 uczniów.</w:t>
      </w:r>
    </w:p>
    <w:p w:rsidR="00440BD8" w:rsidRPr="00F103D7" w:rsidP="00705452">
      <w:pPr>
        <w:ind w:left="708"/>
        <w:rPr>
          <w:rFonts w:ascii="Lato" w:hAnsi="Lato"/>
          <w:sz w:val="20"/>
          <w:szCs w:val="20"/>
        </w:rPr>
      </w:pPr>
    </w:p>
    <w:p w:rsidR="00705452" w:rsidRPr="00F103D7" w:rsidP="00705452">
      <w:pPr>
        <w:numPr>
          <w:ilvl w:val="0"/>
          <w:numId w:val="4"/>
        </w:numPr>
        <w:spacing w:after="0" w:line="240" w:lineRule="auto"/>
        <w:rPr>
          <w:rFonts w:ascii="Lato" w:eastAsia="Times New Roman" w:hAnsi="Lato"/>
          <w:sz w:val="20"/>
          <w:szCs w:val="20"/>
        </w:rPr>
      </w:pPr>
      <w:r w:rsidRPr="00F103D7">
        <w:rPr>
          <w:rFonts w:ascii="Lato" w:eastAsia="Times New Roman" w:hAnsi="Lato"/>
          <w:b/>
          <w:bCs/>
          <w:sz w:val="20"/>
          <w:szCs w:val="20"/>
        </w:rPr>
        <w:t>Wyjście szkolne do opery, teatru lub filharmonii</w:t>
      </w:r>
    </w:p>
    <w:p w:rsidR="00705452" w:rsidRPr="00F103D7" w:rsidP="00705452">
      <w:pPr>
        <w:ind w:left="708"/>
        <w:rPr>
          <w:rFonts w:ascii="Lato" w:hAnsi="Lato"/>
          <w:sz w:val="20"/>
          <w:szCs w:val="20"/>
        </w:rPr>
      </w:pPr>
      <w:r w:rsidRPr="00F103D7">
        <w:rPr>
          <w:rFonts w:ascii="Lato" w:hAnsi="Lato"/>
          <w:sz w:val="20"/>
          <w:szCs w:val="20"/>
        </w:rPr>
        <w:t>Koszt biletu: ok. 80 zł, transport: 35 zł, ale grupa w swoim zakresie zapewnia wyżywienie – razem 115 zł na ucznia. W ramach budżetu 290 000 zł w wydarzeniu może wziąć udział maksymalnie około 2521 uczniów.</w:t>
      </w:r>
    </w:p>
    <w:p w:rsidR="00705452" w:rsidP="00705452">
      <w:pPr>
        <w:numPr>
          <w:ilvl w:val="0"/>
          <w:numId w:val="5"/>
        </w:numPr>
        <w:spacing w:after="0" w:line="240" w:lineRule="auto"/>
        <w:rPr>
          <w:rFonts w:ascii="Lato" w:eastAsia="Times New Roman" w:hAnsi="Lato"/>
          <w:sz w:val="20"/>
          <w:szCs w:val="20"/>
        </w:rPr>
      </w:pPr>
      <w:r w:rsidRPr="00F103D7">
        <w:rPr>
          <w:rFonts w:ascii="Lato" w:eastAsia="Times New Roman" w:hAnsi="Lato"/>
          <w:b/>
          <w:bCs/>
          <w:sz w:val="20"/>
          <w:szCs w:val="20"/>
        </w:rPr>
        <w:t>Wyjście szkolne do opery, teatru lub filharmonii oraz warsztaty artystyczne w gminnym ośrodku kultury</w:t>
      </w:r>
      <w:r w:rsidRPr="00F103D7">
        <w:rPr>
          <w:rFonts w:ascii="Lato" w:eastAsia="Times New Roman" w:hAnsi="Lato"/>
          <w:sz w:val="20"/>
          <w:szCs w:val="20"/>
        </w:rPr>
        <w:br/>
        <w:t>Koszt biletu: ok. 75 zł, transport: 25 zł, wyżywienie: 25 zł – razem ok. 125 zł na ucznia. Udział w wyjściu do opery, teatru lub filharmonii bierze udział 300 uczniów. Koszt tego wyjścia to ok. 37 500 zł. Pozostała kwota ok. 252,5 tys. zł może być przeznaczona na organizację warsztatów artystycznych na terenie lokalnego ośrodka kultury lub muzeum dla pozostałych uczniów z terenu powiatu lub miasta na prawach powiatu.</w:t>
      </w:r>
    </w:p>
    <w:p w:rsidR="00705452" w:rsidRPr="00F103D7" w:rsidP="00705452">
      <w:pPr>
        <w:spacing w:after="0" w:line="240" w:lineRule="auto"/>
        <w:ind w:left="720"/>
        <w:rPr>
          <w:rFonts w:ascii="Lato" w:eastAsia="Times New Roman" w:hAnsi="Lato"/>
          <w:sz w:val="20"/>
          <w:szCs w:val="20"/>
        </w:rPr>
      </w:pPr>
    </w:p>
    <w:p w:rsidR="00705452" w:rsidP="00705452">
      <w:pPr>
        <w:numPr>
          <w:ilvl w:val="0"/>
          <w:numId w:val="5"/>
        </w:numPr>
        <w:spacing w:after="0" w:line="240" w:lineRule="auto"/>
        <w:jc w:val="both"/>
        <w:rPr>
          <w:rFonts w:ascii="Lato" w:eastAsia="Times New Roman" w:hAnsi="Lato"/>
          <w:sz w:val="20"/>
          <w:szCs w:val="20"/>
        </w:rPr>
      </w:pPr>
      <w:r w:rsidRPr="00F103D7">
        <w:rPr>
          <w:rFonts w:ascii="Lato" w:eastAsia="Times New Roman" w:hAnsi="Lato"/>
          <w:b/>
          <w:bCs/>
          <w:sz w:val="20"/>
          <w:szCs w:val="20"/>
        </w:rPr>
        <w:t>Wyjścia do lokalnych muzeów połączone z warsztatami tematycznymi</w:t>
      </w:r>
      <w:r w:rsidRPr="00F103D7">
        <w:rPr>
          <w:rFonts w:ascii="Lato" w:eastAsia="Times New Roman" w:hAnsi="Lato"/>
          <w:sz w:val="20"/>
          <w:szCs w:val="20"/>
        </w:rPr>
        <w:br/>
        <w:t>Wyjście do muzeum historii regionu, gdzie na miejscu odbywają się warsztaty dotyczące dawnych rzemiosł. Wyjścia te mogą odbywać się w różnych lokalizacjach. Koszt warsztatów na jednego ucznia to 30 zł. Udział w warsztatach może wziąć udział ok. 9666 uczniów.</w:t>
      </w:r>
    </w:p>
    <w:p w:rsidR="00705452" w:rsidRPr="00F103D7" w:rsidP="00705452">
      <w:pPr>
        <w:spacing w:after="0" w:line="240" w:lineRule="auto"/>
        <w:rPr>
          <w:rFonts w:ascii="Lato" w:eastAsia="Times New Roman" w:hAnsi="Lato"/>
          <w:sz w:val="20"/>
          <w:szCs w:val="20"/>
        </w:rPr>
      </w:pPr>
    </w:p>
    <w:p w:rsidR="00705452" w:rsidP="00705452">
      <w:pPr>
        <w:numPr>
          <w:ilvl w:val="0"/>
          <w:numId w:val="5"/>
        </w:numPr>
        <w:spacing w:after="0" w:line="240" w:lineRule="auto"/>
        <w:rPr>
          <w:rFonts w:ascii="Lato" w:eastAsia="Times New Roman" w:hAnsi="Lato"/>
          <w:sz w:val="20"/>
          <w:szCs w:val="20"/>
        </w:rPr>
      </w:pPr>
      <w:r w:rsidRPr="00F103D7">
        <w:rPr>
          <w:rFonts w:ascii="Lato" w:eastAsia="Times New Roman" w:hAnsi="Lato"/>
          <w:b/>
          <w:bCs/>
          <w:sz w:val="20"/>
          <w:szCs w:val="20"/>
        </w:rPr>
        <w:t>Wyjście do centrum nauki połączony z warsztatami eksperymentalnymi</w:t>
      </w:r>
      <w:r w:rsidRPr="00F103D7">
        <w:rPr>
          <w:rFonts w:ascii="Lato" w:eastAsia="Times New Roman" w:hAnsi="Lato"/>
          <w:sz w:val="20"/>
          <w:szCs w:val="20"/>
        </w:rPr>
        <w:br/>
        <w:t>Zajęcia edukacyjne w Centrum SOWA (Strefa Odkrywania, Wyobraźni i</w:t>
      </w:r>
      <w:r>
        <w:rPr>
          <w:rFonts w:ascii="Lato" w:eastAsia="Times New Roman" w:hAnsi="Lato"/>
          <w:sz w:val="20"/>
          <w:szCs w:val="20"/>
        </w:rPr>
        <w:t> </w:t>
      </w:r>
      <w:r w:rsidRPr="00F103D7">
        <w:rPr>
          <w:rFonts w:ascii="Lato" w:eastAsia="Times New Roman" w:hAnsi="Lato"/>
          <w:sz w:val="20"/>
          <w:szCs w:val="20"/>
        </w:rPr>
        <w:t>Aktywności)</w:t>
      </w:r>
      <w:r w:rsidR="00C566AD">
        <w:rPr>
          <w:rFonts w:ascii="Lato" w:eastAsia="Times New Roman" w:hAnsi="Lato"/>
          <w:sz w:val="20"/>
          <w:szCs w:val="20"/>
        </w:rPr>
        <w:t xml:space="preserve"> lub wyjazd do centrów nauki w większych miejscowościach.</w:t>
      </w:r>
    </w:p>
    <w:p w:rsidR="00705452" w:rsidRPr="00F103D7" w:rsidP="00705452">
      <w:pPr>
        <w:spacing w:after="0" w:line="240" w:lineRule="auto"/>
        <w:rPr>
          <w:rFonts w:ascii="Lato" w:eastAsia="Times New Roman" w:hAnsi="Lato"/>
          <w:sz w:val="20"/>
          <w:szCs w:val="20"/>
        </w:rPr>
      </w:pPr>
    </w:p>
    <w:p w:rsidR="00705452" w:rsidRPr="00F103D7" w:rsidP="00705452">
      <w:pPr>
        <w:numPr>
          <w:ilvl w:val="0"/>
          <w:numId w:val="5"/>
        </w:numPr>
        <w:spacing w:after="0" w:line="240" w:lineRule="auto"/>
        <w:jc w:val="both"/>
        <w:rPr>
          <w:rFonts w:ascii="Lato" w:eastAsia="Times New Roman" w:hAnsi="Lato"/>
          <w:sz w:val="20"/>
          <w:szCs w:val="20"/>
        </w:rPr>
      </w:pPr>
      <w:r w:rsidRPr="00F103D7">
        <w:rPr>
          <w:rFonts w:ascii="Lato" w:eastAsia="Times New Roman" w:hAnsi="Lato"/>
          <w:b/>
          <w:bCs/>
          <w:sz w:val="20"/>
          <w:szCs w:val="20"/>
        </w:rPr>
        <w:t>Zaproszenie objazdowej grupy teatralnej lub artystycznej do miejscowego ośrodka kultury</w:t>
      </w:r>
      <w:r w:rsidRPr="00F103D7">
        <w:rPr>
          <w:rFonts w:ascii="Lato" w:eastAsia="Times New Roman" w:hAnsi="Lato"/>
          <w:sz w:val="20"/>
          <w:szCs w:val="20"/>
        </w:rPr>
        <w:br/>
        <w:t>Grupa teatralna realizuje w gminnym lub miejskim ośrodku kultury 20 spektakli po 6 000 zł każdy (łącznie 120 000 zł). W ten sposób z przedstawienia mogą skorzystać wszystkie szkoły z terenu powiatu lub miasta na prawach powiatu objętego finansowaniem. Do dyspozycji jst będzie miało jeszcze 170 tys. zł, które może przeznaczyć na przykład na wyjście uczniów do lokalnego muzeum lub wyjście do opery, teatru lub filharmonii.</w:t>
      </w:r>
    </w:p>
    <w:p w:rsidR="00705452" w:rsidRPr="00F103D7" w:rsidP="00705452">
      <w:pPr>
        <w:rPr>
          <w:rFonts w:ascii="Lato" w:hAnsi="Lato"/>
          <w:sz w:val="20"/>
          <w:szCs w:val="20"/>
        </w:rPr>
      </w:pPr>
      <w:r w:rsidRPr="00F103D7">
        <w:rPr>
          <w:rFonts w:ascii="Lato" w:hAnsi="Lato"/>
          <w:sz w:val="20"/>
          <w:szCs w:val="20"/>
        </w:rPr>
        <w:t> </w:t>
      </w:r>
    </w:p>
    <w:p w:rsidR="00705452" w:rsidRPr="00F103D7" w:rsidP="00705452">
      <w:pPr>
        <w:rPr>
          <w:rFonts w:ascii="Lato" w:hAnsi="Lato"/>
          <w:sz w:val="20"/>
          <w:szCs w:val="20"/>
        </w:rPr>
      </w:pPr>
      <w:r w:rsidRPr="00F103D7">
        <w:rPr>
          <w:rFonts w:ascii="Lato" w:hAnsi="Lato"/>
          <w:sz w:val="20"/>
          <w:szCs w:val="20"/>
        </w:rPr>
        <w:t xml:space="preserve">Więcej informacji na temat przedsięwzięcia „Wyjście z klasą” publikowane będą na stronie internetowej Ministerstwa Edukacji Narodowej </w:t>
      </w:r>
      <w:r>
        <w:rPr>
          <w:rFonts w:ascii="Lato" w:hAnsi="Lato"/>
          <w:sz w:val="20"/>
          <w:szCs w:val="20"/>
        </w:rPr>
        <w:t xml:space="preserve">pod adresem: </w:t>
      </w:r>
      <w:r>
        <w:fldChar w:fldCharType="begin"/>
      </w:r>
      <w:r>
        <w:instrText xml:space="preserve"> HYPERLINK "http://www.gov.pl/edukacja/wyjscie-z-klasa" </w:instrText>
      </w:r>
      <w:r>
        <w:fldChar w:fldCharType="separate"/>
      </w:r>
      <w:r w:rsidRPr="008F323C">
        <w:rPr>
          <w:rStyle w:val="Hyperlink"/>
          <w:rFonts w:ascii="Lato" w:hAnsi="Lato"/>
          <w:sz w:val="20"/>
          <w:szCs w:val="20"/>
        </w:rPr>
        <w:t>http://www.gov.pl/edukacja/wyjscie-z-klasa</w:t>
      </w:r>
      <w:r>
        <w:fldChar w:fldCharType="end"/>
      </w:r>
      <w:r w:rsidRPr="00F103D7">
        <w:rPr>
          <w:rFonts w:ascii="Lato" w:hAnsi="Lato"/>
          <w:sz w:val="20"/>
          <w:szCs w:val="20"/>
        </w:rPr>
        <w:t xml:space="preserve"> </w:t>
      </w:r>
    </w:p>
    <w:p w:rsidR="00B5265A" w:rsidRPr="009276B2" w:rsidP="002E5060">
      <w:pPr>
        <w:spacing w:after="0" w:line="240" w:lineRule="auto"/>
        <w:rPr>
          <w:rFonts w:ascii="Lato" w:hAnsi="Lato"/>
          <w:sz w:val="20"/>
        </w:rPr>
      </w:pPr>
    </w:p>
    <w:p w:rsidR="00B5265A" w:rsidP="002E5060">
      <w:pPr>
        <w:spacing w:after="0" w:line="240" w:lineRule="auto"/>
        <w:jc w:val="both"/>
        <w:rPr>
          <w:rFonts w:ascii="Lato" w:hAnsi="Lato"/>
          <w:sz w:val="20"/>
        </w:rPr>
      </w:pPr>
    </w:p>
    <w:p w:rsidR="00B5265A" w:rsidRPr="00C566AD" w:rsidP="002E5060">
      <w:pPr>
        <w:spacing w:after="360" w:line="240" w:lineRule="auto"/>
        <w:jc w:val="both"/>
        <w:rPr>
          <w:rFonts w:ascii="Lato" w:hAnsi="Lato"/>
          <w:i/>
          <w:iCs/>
          <w:sz w:val="20"/>
        </w:rPr>
      </w:pPr>
      <w:r w:rsidRPr="00C566AD">
        <w:rPr>
          <w:rFonts w:ascii="Lato" w:hAnsi="Lato"/>
          <w:i/>
          <w:iCs/>
          <w:sz w:val="20"/>
        </w:rPr>
        <w:t>Z</w:t>
      </w:r>
      <w:r w:rsidRPr="00C566AD" w:rsidR="00F103D7">
        <w:rPr>
          <w:rFonts w:ascii="Lato" w:hAnsi="Lato"/>
          <w:i/>
          <w:iCs/>
          <w:sz w:val="20"/>
        </w:rPr>
        <w:t xml:space="preserve"> wyrazami szacunku </w:t>
      </w:r>
    </w:p>
    <w:p w:rsidR="00B5265A" w:rsidRPr="00D20976" w:rsidP="002E5060">
      <w:pPr>
        <w:pStyle w:val="menfont"/>
        <w:rPr>
          <w:rFonts w:ascii="Lato" w:hAnsi="Lato" w:cs="Times New Roman"/>
          <w:sz w:val="20"/>
          <w:szCs w:val="20"/>
        </w:rPr>
      </w:pPr>
      <w:bookmarkStart w:id="4" w:name="ezdPracownikNazwa"/>
      <w:r w:rsidRPr="00D20976">
        <w:rPr>
          <w:rFonts w:ascii="Lato" w:hAnsi="Lato" w:cs="Times New Roman"/>
          <w:sz w:val="20"/>
          <w:szCs w:val="20"/>
        </w:rPr>
        <w:t>Kacper Lawera</w:t>
      </w:r>
      <w:bookmarkEnd w:id="4"/>
    </w:p>
    <w:p w:rsidR="00B5265A" w:rsidP="004E0D17">
      <w:pPr>
        <w:pStyle w:val="menfont"/>
        <w:rPr>
          <w:rFonts w:ascii="Lato" w:hAnsi="Lato" w:cs="Times New Roman"/>
          <w:sz w:val="20"/>
          <w:szCs w:val="20"/>
        </w:rPr>
      </w:pPr>
      <w:bookmarkStart w:id="5" w:name="ezdPracownikStanowisko"/>
      <w:r w:rsidRPr="00D20976">
        <w:rPr>
          <w:rFonts w:ascii="Lato" w:hAnsi="Lato" w:cs="Times New Roman"/>
          <w:sz w:val="20"/>
          <w:szCs w:val="20"/>
        </w:rPr>
        <w:t>Dyrektor</w:t>
      </w:r>
      <w:bookmarkEnd w:id="5"/>
    </w:p>
    <w:p w:rsidR="00B5265A" w:rsidRPr="004E0D17" w:rsidP="004E0D17">
      <w:pPr>
        <w:pStyle w:val="menfont"/>
        <w:rPr>
          <w:rFonts w:ascii="Lato" w:hAnsi="Lato" w:cs="Times New Roman"/>
          <w:sz w:val="20"/>
          <w:szCs w:val="20"/>
        </w:rPr>
      </w:pPr>
      <w:bookmarkStart w:id="6" w:name="ezdPracownikWydzialNazwa"/>
      <w:r w:rsidRPr="00DB4C0E">
        <w:rPr>
          <w:rFonts w:ascii="Lato" w:hAnsi="Lato" w:cs="Times New Roman"/>
          <w:sz w:val="20"/>
          <w:szCs w:val="20"/>
        </w:rPr>
        <w:t>Departament Komunikacji</w:t>
      </w:r>
      <w:bookmarkEnd w:id="6"/>
      <w:r w:rsidRPr="00D20976">
        <w:rPr>
          <w:rFonts w:ascii="Lato" w:hAnsi="Lato" w:cs="Times New Roman"/>
          <w:sz w:val="20"/>
          <w:szCs w:val="20"/>
        </w:rPr>
        <w:br/>
        <w:t>/ – podpisano cyfrowo/</w:t>
      </w:r>
    </w:p>
    <w:sectPr w:rsidSect="00315D17">
      <w:headerReference w:type="default" r:id="rId5"/>
      <w:footerReference w:type="default" r:id="rId6"/>
      <w:headerReference w:type="first" r:id="rId7"/>
      <w:footerReference w:type="first" r:id="rId8"/>
      <w:pgSz w:w="11906" w:h="16838"/>
      <w:pgMar w:top="2113" w:right="1985" w:bottom="1985"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EE"/>
    <w:family w:val="swiss"/>
    <w:pitch w:val="variable"/>
    <w:sig w:usb0="800000AF" w:usb1="4000604A" w:usb2="00000000" w:usb3="00000000" w:csb0="00000093"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265A" w:rsidRPr="00590C4E" w:rsidP="004E0D17">
    <w:pPr>
      <w:pStyle w:val="Footer"/>
      <w:tabs>
        <w:tab w:val="clear" w:pos="4536"/>
        <w:tab w:val="left" w:pos="6804"/>
        <w:tab w:val="clear" w:pos="9072"/>
      </w:tabs>
      <w:ind w:right="-144"/>
      <w:rPr>
        <w:sz w:val="16"/>
      </w:rPr>
    </w:pPr>
    <w:r w:rsidRPr="00590C4E">
      <w:rPr>
        <w:noProof/>
        <w:sz w:val="14"/>
        <w:lang w:eastAsia="pl-PL"/>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-63500</wp:posOffset>
              </wp:positionV>
              <wp:extent cx="5040000" cy="0"/>
              <wp:effectExtent l="0" t="0" r="27305" b="19050"/>
              <wp:wrapNone/>
              <wp:docPr id="1" name="Łącznik prosty 1"/>
              <wp:cNvGraphicFramePr/>
              <a:graphic xmlns:a="http://schemas.openxmlformats.org/drawingml/2006/main">
                <a:graphicData uri="http://schemas.microsoft.com/office/word/2010/wordprocessingShape">
                  <wps:wsp xmlns:wps="http://schemas.microsoft.com/office/word/2010/wordprocessingShape">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1"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62336" from="0,-5pt" to="396.85pt,-5pt" strokecolor="black" strokeweight="0.5pt">
              <v:stroke joinstyle="miter"/>
              <w10:wrap anchorx="margin"/>
            </v:line>
          </w:pict>
        </mc:Fallback>
      </mc:AlternateContent>
    </w:r>
    <w:r>
      <w:rPr>
        <w:sz w:val="16"/>
      </w:rPr>
      <w:t>telefon: + 48 22 34 74 700</w:t>
    </w:r>
    <w:r w:rsidRPr="00590C4E">
      <w:rPr>
        <w:sz w:val="16"/>
      </w:rPr>
      <w:tab/>
    </w:r>
    <w:r>
      <w:rPr>
        <w:sz w:val="16"/>
      </w:rPr>
      <w:t>al. J.Ch. Szucha 25</w:t>
    </w:r>
  </w:p>
  <w:p w:rsidR="00B5265A" w:rsidRPr="00590C4E" w:rsidP="004E0D17">
    <w:pPr>
      <w:pStyle w:val="Footer"/>
      <w:tabs>
        <w:tab w:val="clear" w:pos="4536"/>
        <w:tab w:val="left" w:pos="6804"/>
        <w:tab w:val="clear" w:pos="9072"/>
      </w:tabs>
      <w:ind w:right="-144"/>
      <w:rPr>
        <w:sz w:val="16"/>
      </w:rPr>
    </w:pPr>
    <w:r>
      <w:rPr>
        <w:sz w:val="16"/>
      </w:rPr>
      <w:t>a</w:t>
    </w:r>
    <w:r w:rsidRPr="00590C4E">
      <w:rPr>
        <w:sz w:val="16"/>
      </w:rPr>
      <w:t>dres email</w:t>
    </w:r>
    <w:r>
      <w:rPr>
        <w:sz w:val="16"/>
      </w:rPr>
      <w:t>: sekretariat.dk@men.gov.pl</w:t>
    </w:r>
    <w:r w:rsidRPr="00590C4E">
      <w:rPr>
        <w:sz w:val="16"/>
      </w:rPr>
      <w:tab/>
    </w:r>
    <w:r>
      <w:rPr>
        <w:sz w:val="16"/>
      </w:rPr>
      <w:t xml:space="preserve">00-918 Warszawa </w:t>
    </w:r>
  </w:p>
  <w:p w:rsidR="00B5265A" w:rsidP="004E0D17">
    <w:pPr>
      <w:pStyle w:val="Footer"/>
      <w:rPr>
        <w:sz w:val="14"/>
      </w:rPr>
    </w:pPr>
    <w:r>
      <w:rPr>
        <w:sz w:val="16"/>
      </w:rPr>
      <w:t>gov.pl</w:t>
    </w:r>
    <w:r w:rsidRPr="008031D1">
      <w:rPr>
        <w:sz w:val="16"/>
      </w:rPr>
      <w:t>/edukacja</w:t>
    </w:r>
  </w:p>
  <w:p w:rsidR="00B5265A" w:rsidP="004E0D17">
    <w:pPr>
      <w:pStyle w:val="Footer"/>
      <w:rPr>
        <w:sz w:val="14"/>
      </w:rPr>
    </w:pPr>
  </w:p>
  <w:p w:rsidR="00B5265A" w:rsidRPr="00590C4E" w:rsidP="004E0D17">
    <w:pPr>
      <w:pStyle w:val="Footer"/>
      <w:rPr>
        <w:sz w:val="14"/>
      </w:rPr>
    </w:pPr>
  </w:p>
  <w:p w:rsidR="00B5265A" w:rsidRPr="004E0D17" w:rsidP="004E0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265A" w:rsidRPr="00590C4E" w:rsidP="004E0D17">
    <w:pPr>
      <w:pStyle w:val="Footer"/>
      <w:tabs>
        <w:tab w:val="clear" w:pos="4536"/>
        <w:tab w:val="left" w:pos="6804"/>
        <w:tab w:val="clear" w:pos="9072"/>
      </w:tabs>
      <w:ind w:right="-144"/>
      <w:rPr>
        <w:sz w:val="16"/>
      </w:rPr>
    </w:pPr>
    <w:r w:rsidRPr="00590C4E">
      <w:rPr>
        <w:noProof/>
        <w:sz w:val="14"/>
        <w:lang w:eastAsia="pl-PL"/>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-63500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xmlns:wps="http://schemas.microsoft.com/office/word/2010/wordprocessingShape">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2"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60288" from="0,-5pt" to="396.85pt,-5pt" strokecolor="black" strokeweight="0.5pt">
              <v:stroke joinstyle="miter"/>
              <w10:wrap anchorx="margin"/>
            </v:line>
          </w:pict>
        </mc:Fallback>
      </mc:AlternateContent>
    </w:r>
    <w:r>
      <w:rPr>
        <w:sz w:val="16"/>
      </w:rPr>
      <w:t>telefon: + 48 22 34 74 700</w:t>
    </w:r>
    <w:r w:rsidRPr="00590C4E">
      <w:rPr>
        <w:sz w:val="16"/>
      </w:rPr>
      <w:tab/>
    </w:r>
    <w:r>
      <w:rPr>
        <w:sz w:val="16"/>
      </w:rPr>
      <w:t>al. J.Ch. Szucha 25</w:t>
    </w:r>
  </w:p>
  <w:p w:rsidR="00B5265A" w:rsidRPr="00590C4E" w:rsidP="004E0D17">
    <w:pPr>
      <w:pStyle w:val="Footer"/>
      <w:tabs>
        <w:tab w:val="clear" w:pos="4536"/>
        <w:tab w:val="left" w:pos="6804"/>
        <w:tab w:val="clear" w:pos="9072"/>
      </w:tabs>
      <w:ind w:right="-144"/>
      <w:rPr>
        <w:sz w:val="16"/>
      </w:rPr>
    </w:pPr>
    <w:r>
      <w:rPr>
        <w:sz w:val="16"/>
      </w:rPr>
      <w:t>a</w:t>
    </w:r>
    <w:r w:rsidRPr="00590C4E">
      <w:rPr>
        <w:sz w:val="16"/>
      </w:rPr>
      <w:t>dres email</w:t>
    </w:r>
    <w:r>
      <w:rPr>
        <w:sz w:val="16"/>
      </w:rPr>
      <w:t>: sekretariat.dk@men.gov.pl</w:t>
    </w:r>
    <w:r w:rsidRPr="00590C4E">
      <w:rPr>
        <w:sz w:val="16"/>
      </w:rPr>
      <w:tab/>
    </w:r>
    <w:r>
      <w:rPr>
        <w:sz w:val="16"/>
      </w:rPr>
      <w:t xml:space="preserve">00-918 Warszawa </w:t>
    </w:r>
  </w:p>
  <w:p w:rsidR="00B5265A" w:rsidP="007D7CBF">
    <w:pPr>
      <w:pStyle w:val="Footer"/>
      <w:rPr>
        <w:sz w:val="14"/>
      </w:rPr>
    </w:pPr>
    <w:r>
      <w:rPr>
        <w:sz w:val="16"/>
      </w:rPr>
      <w:t>gov.pl</w:t>
    </w:r>
    <w:r w:rsidRPr="008031D1">
      <w:rPr>
        <w:sz w:val="16"/>
      </w:rPr>
      <w:t>/edukacja</w:t>
    </w:r>
  </w:p>
  <w:p w:rsidR="00B5265A" w:rsidP="00315D17">
    <w:pPr>
      <w:pStyle w:val="Footer"/>
      <w:rPr>
        <w:sz w:val="14"/>
      </w:rPr>
    </w:pPr>
  </w:p>
  <w:p w:rsidR="00B5265A" w:rsidRPr="00590C4E" w:rsidP="00315D17">
    <w:pPr>
      <w:pStyle w:val="Footer"/>
      <w:rPr>
        <w:sz w:val="14"/>
      </w:rPr>
    </w:pPr>
  </w:p>
  <w:p w:rsidR="00B5265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265A" w:rsidP="009276B2">
    <w:pPr>
      <w:pStyle w:val="Header"/>
      <w:tabs>
        <w:tab w:val="clear" w:pos="453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265A">
    <w:pPr>
      <w:pStyle w:val="Header"/>
    </w:pPr>
    <w:r>
      <w:rPr>
        <w:noProof/>
        <w:lang w:eastAsia="pl-PL"/>
      </w:rPr>
      <w:drawing>
        <wp:anchor distT="0" distB="0" distL="114300" distR="114300" simplePos="0" relativeHeight="251658240" behindDoc="0" locked="0" layoutInCell="1" allowOverlap="1">
          <wp:simplePos x="0" y="0"/>
          <wp:positionH relativeFrom="column">
            <wp:posOffset>-917575</wp:posOffset>
          </wp:positionH>
          <wp:positionV relativeFrom="paragraph">
            <wp:posOffset>-68580</wp:posOffset>
          </wp:positionV>
          <wp:extent cx="3028037" cy="1062000"/>
          <wp:effectExtent l="0" t="0" r="0" b="0"/>
          <wp:wrapThrough wrapText="bothSides">
            <wp:wrapPolygon>
              <wp:start x="3262" y="2325"/>
              <wp:lineTo x="1767" y="3876"/>
              <wp:lineTo x="815" y="6589"/>
              <wp:lineTo x="1359" y="17053"/>
              <wp:lineTo x="3669" y="18215"/>
              <wp:lineTo x="6252" y="18990"/>
              <wp:lineTo x="20658" y="18990"/>
              <wp:lineTo x="20522" y="9689"/>
              <wp:lineTo x="15901" y="8914"/>
              <wp:lineTo x="15765" y="5426"/>
              <wp:lineTo x="3805" y="2325"/>
              <wp:lineTo x="3262" y="2325"/>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znak_siatka_podstawowy_kolor_biale_tlo.png"/>
                  <pic:cNvPicPr/>
                </pic:nvPicPr>
                <pic:blipFill rotWithShape="1">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28037" cy="10620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F93A4A"/>
    <w:multiLevelType w:val="hybridMultilevel"/>
    <w:tmpl w:val="CD54AE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7007C4"/>
    <w:multiLevelType w:val="multilevel"/>
    <w:tmpl w:val="2638A4D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B7312E"/>
    <w:multiLevelType w:val="hybridMultilevel"/>
    <w:tmpl w:val="212AC1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D06A44"/>
    <w:multiLevelType w:val="hybridMultilevel"/>
    <w:tmpl w:val="25B01B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D40C07"/>
    <w:multiLevelType w:val="multilevel"/>
    <w:tmpl w:val="22CAF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CC9028B"/>
    <w:multiLevelType w:val="hybridMultilevel"/>
    <w:tmpl w:val="893AD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557766"/>
    <w:multiLevelType w:val="multilevel"/>
    <w:tmpl w:val="F2D2E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6A30CE0"/>
    <w:multiLevelType w:val="multilevel"/>
    <w:tmpl w:val="1E18D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3FD212D"/>
    <w:multiLevelType w:val="hybridMultilevel"/>
    <w:tmpl w:val="CBBC9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B154D4"/>
    <w:multiLevelType w:val="multilevel"/>
    <w:tmpl w:val="0F64C86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9276B2"/>
  </w:style>
  <w:style w:type="paragraph" w:styleId="Footer">
    <w:name w:val="footer"/>
    <w:basedOn w:val="Normal"/>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efaultParagraphFont"/>
    <w:link w:val="Footer"/>
    <w:uiPriority w:val="99"/>
    <w:rsid w:val="009276B2"/>
  </w:style>
  <w:style w:type="paragraph" w:customStyle="1" w:styleId="menfont">
    <w:name w:val="men font"/>
    <w:basedOn w:val="Normal"/>
    <w:rsid w:val="002E5060"/>
    <w:pPr>
      <w:spacing w:after="0" w:line="240" w:lineRule="auto"/>
    </w:pPr>
    <w:rPr>
      <w:rFonts w:ascii="Arial" w:eastAsia="Times New Roman" w:hAnsi="Arial" w:cs="Arial"/>
      <w:sz w:val="24"/>
      <w:szCs w:val="24"/>
      <w:lang w:eastAsia="pl-PL"/>
    </w:rPr>
  </w:style>
  <w:style w:type="paragraph" w:styleId="ListParagraph">
    <w:name w:val="List Paragraph"/>
    <w:aliases w:val="A_wyliczenie,Akapit z listą1,Akapit z listą5,BulletC,EPL lista punktowana z wyrózneniem,K-P_odwolanie,L1,List Paragraph1,List Paragraph_0,Numerowanie,Obiekt,Podsis rysunku,Wykres,Wyliczanie,lp1,maz_wyliczenie,normalny tekst,opis dzialania,x"/>
    <w:basedOn w:val="Normal"/>
    <w:qFormat/>
    <w:rsid w:val="00F103D7"/>
    <w:pPr>
      <w:spacing w:after="0" w:line="240" w:lineRule="auto"/>
      <w:ind w:left="720"/>
      <w:contextualSpacing/>
    </w:pPr>
    <w:rPr>
      <w:rFonts w:ascii="Aptos" w:hAnsi="Aptos" w:cs="Aptos"/>
      <w:sz w:val="24"/>
      <w:szCs w:val="24"/>
      <w:lang w:eastAsia="pl-PL"/>
    </w:rPr>
  </w:style>
  <w:style w:type="character" w:styleId="Hyperlink">
    <w:name w:val="Hyperlink"/>
    <w:basedOn w:val="DefaultParagraphFont"/>
    <w:uiPriority w:val="99"/>
    <w:unhideWhenUsed/>
    <w:rsid w:val="00F103D7"/>
    <w:rPr>
      <w:color w:val="0000FF"/>
      <w:u w:val="single"/>
    </w:rPr>
  </w:style>
  <w:style w:type="paragraph" w:styleId="NoSpacing">
    <w:name w:val="No Spacing"/>
    <w:uiPriority w:val="1"/>
    <w:qFormat/>
    <w:rsid w:val="00F103D7"/>
    <w:pPr>
      <w:spacing w:after="0" w:line="240" w:lineRule="auto"/>
    </w:pPr>
  </w:style>
  <w:style w:type="character" w:customStyle="1" w:styleId="UnresolvedMention">
    <w:name w:val="Unresolved Mention"/>
    <w:basedOn w:val="DefaultParagraphFont"/>
    <w:uiPriority w:val="99"/>
    <w:rsid w:val="00DE79B2"/>
    <w:rPr>
      <w:color w:val="605E5C"/>
      <w:shd w:val="clear" w:color="auto" w:fill="E1DFDD"/>
    </w:rPr>
  </w:style>
  <w:style w:type="character" w:styleId="FollowedHyperlink">
    <w:name w:val="FollowedHyperlink"/>
    <w:basedOn w:val="DefaultParagraphFont"/>
    <w:uiPriority w:val="99"/>
    <w:semiHidden/>
    <w:unhideWhenUsed/>
    <w:rsid w:val="001554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172EC-AE19-49D2-AF0B-558AAEFE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1060</Words>
  <Characters>6366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Nowakowski Adam</dc:creator>
  <cp:lastModifiedBy>Lawera Kacper</cp:lastModifiedBy>
  <cp:revision>22</cp:revision>
  <cp:lastPrinted>2022-09-08T13:34:00Z</cp:lastPrinted>
  <dcterms:created xsi:type="dcterms:W3CDTF">2024-01-23T10:22:00Z</dcterms:created>
  <dcterms:modified xsi:type="dcterms:W3CDTF">2025-10-17T09:07:00Z</dcterms:modified>
</cp:coreProperties>
</file>